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  <w:t>Муниципальный район «Белгородский район» Белгородская область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  <w:t>АДМИНИСТРАЦИЯ ГОЛОВИНСКОГО СЕЛЬСКОГО ПОСЕЛЕНИЯ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  <w:t>П О С Т А Н О В Л Е Н И Е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  <w:t xml:space="preserve">10 марта 2025 </w:t>
      </w:r>
      <w:r>
        <w:rPr>
          <w:rFonts w:cs="Tinos" w:ascii="Arimo" w:hAnsi="Arimo"/>
          <w:b w:val="false"/>
          <w:bCs w:val="false"/>
          <w:sz w:val="24"/>
          <w:szCs w:val="24"/>
        </w:rPr>
        <w:t>год                                                                                           № 1</w:t>
      </w:r>
      <w:r>
        <w:rPr>
          <w:rFonts w:cs="Tinos" w:ascii="Arimo" w:hAnsi="Arimo"/>
          <w:b w:val="false"/>
          <w:bCs w:val="false"/>
          <w:sz w:val="24"/>
          <w:szCs w:val="24"/>
        </w:rPr>
        <w:t>6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Об утвержде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нии административного регламента предоставления муниципальной  услуги «Присвоение, изменение и аннулирование адреса объекта недвижимости на территории Головинского сельского поселения муниципального района «Белгородский район»</w:t>
      </w:r>
    </w:p>
    <w:p>
      <w:pPr>
        <w:pStyle w:val="ConsPlusNormal1"/>
        <w:spacing w:lineRule="auto" w:line="120"/>
        <w:ind w:right="-284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ConsPlusNormal1"/>
        <w:spacing w:lineRule="auto" w:line="120"/>
        <w:ind w:right="-284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На основании Федерального закона от 6 октября 2003 г. № 131-ФЗ                       «Об общих принципах организации местного самоуправления в Российской Федерации», Федерального закона от 27 июля 2010 г. № 210-ФЗ «Об организации предоставления государственных и муниципальных услуг», постановления Правительства Российской Федерации от 19 ноября 2014 г. № 1221 «Об утверждении Правил присвоения, изменения и аннулирования адресов», постановления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приказа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 или аннулировании его адреса», постановления Правительства Белгородской области от 18 июля 2022 г. № 431-пп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постановления администрации Белгородского района Белгородской области от 28 декабря 2022 г. № 143                  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постановления администрации Белгородского района от 18 февраля 2025 г. № 39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муни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 xml:space="preserve">ципального района «Белгородский район» Белгородской области», на основании Устава муниципального района «Белгородский район» Белгородской области администрация Головинского сельского поселения </w:t>
      </w:r>
      <w:r>
        <w:rPr>
          <w:rFonts w:eastAsia="Tinos" w:cs="Tinos" w:ascii="Arimo" w:hAnsi="Arimo"/>
          <w:b w:val="false"/>
          <w:bCs w:val="false"/>
          <w:color w:val="auto"/>
          <w:spacing w:val="20"/>
          <w:sz w:val="24"/>
          <w:szCs w:val="24"/>
        </w:rPr>
        <w:t>постановляет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  <w:tab w:val="left" w:pos="900" w:leader="none"/>
          <w:tab w:val="left" w:pos="1080" w:leader="none"/>
        </w:tabs>
        <w:spacing w:lineRule="auto" w:line="240" w:before="0" w:after="0"/>
        <w:ind w:left="0" w:firstLine="709"/>
        <w:jc w:val="both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1. Утвердить административный регламент предоставления муниципальной   услуги «Присвоение, изменение и аннулирование адреса объекта недвижимости на территории Головинского сельского поселения муниципального района «Белгородский район» (прилагается).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  <w:tab w:val="left" w:pos="900" w:leader="none"/>
          <w:tab w:val="left" w:pos="1080" w:leader="none"/>
        </w:tabs>
        <w:spacing w:lineRule="auto" w:line="240" w:before="0" w:after="0"/>
        <w:ind w:left="0" w:firstLine="709"/>
        <w:jc w:val="both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2. Признать утратившими силу: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  <w:tab w:val="left" w:pos="900" w:leader="none"/>
          <w:tab w:val="left" w:pos="1080" w:leader="none"/>
        </w:tabs>
        <w:spacing w:lineRule="auto" w:line="240" w:before="0" w:after="0"/>
        <w:ind w:left="0" w:firstLine="709"/>
        <w:jc w:val="both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2.1. Постановление администрации Головинского сельского поселения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  <w:lang w:eastAsia="en-US"/>
        </w:rPr>
        <w:t xml:space="preserve">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муниципального района «Белгородский район» от 26 мая 2023 г. № 41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Головинского сельского поселения муниципального района «Белгородский район».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  <w:tab w:val="left" w:pos="900" w:leader="none"/>
          <w:tab w:val="left" w:pos="1080" w:leader="none"/>
        </w:tabs>
        <w:spacing w:lineRule="auto" w:line="240" w:before="0" w:after="0"/>
        <w:ind w:left="0" w:firstLine="709"/>
        <w:jc w:val="both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2.2. Постановление администрации Головинского сельского поселения муниципального района «Белгородский район» от 13 ноября 2024 г. № 120 «О внесении изменений в постановление администрации Головинского сельского поселения муниципального района «Белгородский район» от 26 мая 2023 г. № 41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Головинского сельского поселения муниципального района «Белгородский район».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  <w:tab w:val="left" w:pos="900" w:leader="none"/>
          <w:tab w:val="left" w:pos="1080" w:leader="none"/>
        </w:tabs>
        <w:spacing w:lineRule="auto" w:line="240" w:before="0" w:after="0"/>
        <w:ind w:left="0" w:firstLine="709"/>
        <w:jc w:val="both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eastAsia="Tinos" w:cs="Times New Roman" w:ascii="Arimo" w:hAnsi="Arimo"/>
          <w:b w:val="false"/>
          <w:bCs w:val="false"/>
          <w:color w:val="auto"/>
          <w:sz w:val="24"/>
          <w:szCs w:val="24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Головинского сельского поселения муниципального района «Белгородский район» Белгородской области.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4. Контроль за исполнением настоящего постановления возложить                   на специалиста администрации Головинского сельского поселения (Проскурина В.В.).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 w:cs="Tinos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 xml:space="preserve">Глава администрации </w:t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Головинского сельского поселения                                                              В.Ю. Тихонов</w:t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Autospacing="0" w:before="0" w:afterAutospacing="0" w:after="0"/>
        <w:ind w:left="5102" w:right="-283" w:hanging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УТВЕРЖДЁН</w:t>
      </w:r>
    </w:p>
    <w:p>
      <w:pPr>
        <w:pStyle w:val="Normal"/>
        <w:widowControl w:val="false"/>
        <w:bidi w:val="0"/>
        <w:spacing w:lineRule="auto" w:line="240" w:beforeAutospacing="0" w:before="0" w:afterAutospacing="0" w:after="0"/>
        <w:ind w:left="5102" w:right="-283" w:hanging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постановлением администрации</w:t>
      </w:r>
    </w:p>
    <w:p>
      <w:pPr>
        <w:pStyle w:val="Normal"/>
        <w:widowControl w:val="false"/>
        <w:bidi w:val="0"/>
        <w:spacing w:lineRule="auto" w:line="240" w:beforeAutospacing="0" w:before="0" w:afterAutospacing="0" w:after="0"/>
        <w:ind w:left="5102" w:right="0" w:hanging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Головинского сельского поселения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Autospacing="0" w:before="0" w:afterAutospacing="0" w:after="0"/>
        <w:ind w:left="5046" w:right="-283" w:hanging="0"/>
        <w:jc w:val="center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 xml:space="preserve">от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10.03.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 xml:space="preserve">2025  №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16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20"/>
        <w:jc w:val="center"/>
        <w:outlineLvl w:val="0"/>
        <w:rPr>
          <w:rFonts w:ascii="Arimo" w:hAnsi="Arimo" w:cs="Tinos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АДМИНИСТРАТИВНЫЙ РЕГЛАМЕНТ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предоставления муниципальной  услуги «Присвоение, изменение и аннулирование адреса объекта недвижимости на территории Головинского сельского поселения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 xml:space="preserve">муниципального района «Белгородский район» </w:t>
      </w:r>
    </w:p>
    <w:p>
      <w:pPr>
        <w:pStyle w:val="Normal"/>
        <w:spacing w:lineRule="auto" w:line="240" w:before="0" w:after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outlineLvl w:val="1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Общие положения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357" w:hanging="0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8" w:leader="none"/>
          <w:tab w:val="left" w:pos="8649" w:leader="none"/>
        </w:tabs>
        <w:spacing w:lineRule="auto" w:line="240" w:before="0" w:after="0"/>
        <w:ind w:left="0" w:hanging="0"/>
        <w:jc w:val="center"/>
        <w:outlineLvl w:val="1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1.1.  Предмет регулирования административного регламента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8" w:leader="none"/>
          <w:tab w:val="left" w:pos="8649" w:leader="none"/>
        </w:tabs>
        <w:spacing w:lineRule="auto" w:line="240" w:before="0" w:after="0"/>
        <w:ind w:left="0" w:hanging="0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417" w:leader="none"/>
          <w:tab w:val="left" w:pos="1559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1.1.1. Настоящий  административный  регламент  предоставления муниципальной услуги «Присвоение, изменение и аннулирование адреса объекта недвижимости» (далее – административный регламент, муниципальная услуга) устанавливает порядок предоставления муниципальной услуги                     и стандарт ее предоставления.</w:t>
      </w:r>
    </w:p>
    <w:p>
      <w:pPr>
        <w:pStyle w:val="Normal"/>
        <w:spacing w:lineRule="auto" w:line="240" w:before="0" w:after="0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1.2. Круг заявителей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</w:t>
      </w:r>
      <w:r>
        <w:rPr>
          <w:rStyle w:val="Style8"/>
          <w:rFonts w:eastAsia="Tinos" w:cs="Tinos" w:ascii="Arimo" w:hAnsi="Arimo"/>
          <w:b w:val="false"/>
          <w:bCs w:val="false"/>
          <w:color w:val="000000" w:themeColor="text1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(далее – заявитель):</w:t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1.2.1.1. Право хозяйственного ведения.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1.2.1.2. Право оперативного управления.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1.2.1.3. Право пожизненно наследуемого владения.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1.2.1.4. Право постоянного (бессрочного) пользования.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1.2.2.</w:t>
        <w:tab/>
        <w:t xml:space="preserve">Интересы заявителей, указанных в </w:t>
      </w:r>
      <w:hyperlink w:anchor="Par577" w:tgtFrame="Ссылка на текущий документ">
        <w:r>
          <w:rPr>
            <w:rFonts w:eastAsia="Tinos" w:cs="Tinos" w:ascii="Arimo" w:hAnsi="Arimo"/>
            <w:b w:val="false"/>
            <w:bCs w:val="false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1.2.1 настоящего раздела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bidi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С заявлением вправе обратиться кадастровый инженер, выполняющий             на основании документа, предусмотренного статьей 35 или статьей 42.3 Федерального закона «О кадастровой деятельности», кадастровые работы                 или комплексные кадастровые работы в отношении соответствующего объекта недвижимости, являющегося объектом адресации.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1.3. Требование предоставления заявителю</w:t>
        <w:br/>
        <w:t>муниципальной услуги в соответствии с вариантом предоставления муниципальной 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</w:t>
        <w:br/>
        <w:t>а также результата, за предоставлением которого обратился заявитель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2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1.3.1. Муниципальная услуга должна быть предоставлена заявителю</w:t>
        <w:br/>
        <w:t>в соответствии с вариантом предоставления муниципальной услуги</w:t>
        <w:br/>
        <w:t xml:space="preserve">(далее – вариант).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ся в соответствии таблицей 2 приложения 1 настоящего административного регламента, исходя из признаков заявителя,</w:t>
        <w:br/>
        <w:t xml:space="preserve">а также из результата предоставления муниципальной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услуги</w:t>
        <w:br/>
        <w:t>за предоставлением которой обратился заявитель.</w:t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1.3.3.  Орган,  предоставляющий   муниципальную  услугу,  проводит анкетирование по результатам которого определяется: соответствие лица, обратившегося за оказанием муниципальной  услуги, признакам заявителя</w:t>
        <w:br/>
        <w:t xml:space="preserve">и варианта предоставления муниципальной услуги.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Анкета должна содержать перечень вопросов и ответов, необходимых </w:t>
        <w:br/>
        <w:t>для однозначного определения варианта предоставления муниципальной  услуги. Число вопросов, задаваемых в ходе профилирования, должно быть минимальным.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1.3.4. Признаки  заявителя  определяются  путем  профилирования, осуществляемого в соответствии с настоящим административным регламентом.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2.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 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Стандарт предоставления муниципальной услуги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80" w:hanging="0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2.1. Наименование муниципальной услуги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2.1.1. Присвоение,  изменение  и  аннулирование  адреса  объекта недвижимости.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mo" w:hAnsi="Arimo" w:eastAsia="Tinos" w:cs="Tinos"/>
          <w:b w:val="false"/>
          <w:b w:val="false"/>
          <w:bCs w:val="false"/>
          <w:color w:val="000000" w:themeColor="text1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2.2. Наименование органа, предоставляющего муниципальную услугу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276" w:leader="none"/>
          <w:tab w:val="left" w:pos="1559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2.2.1.  Муниципальная 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 xml:space="preserve"> услуга   предоставляется   </w:t>
      </w:r>
      <w:r>
        <w:rPr>
          <w:rFonts w:ascii="Arimo" w:hAnsi="Arimo"/>
          <w:b w:val="false"/>
          <w:bCs w:val="false"/>
          <w:color w:val="auto"/>
          <w:sz w:val="24"/>
          <w:szCs w:val="24"/>
        </w:rPr>
        <w:t xml:space="preserve">администрацией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Головинского сельского поселения муниципального района «Белгородский район», согласно приложению № 2 к настоящему административному регламенту (далее – уполномоченный орган).</w:t>
      </w:r>
    </w:p>
    <w:p>
      <w:pPr>
        <w:pStyle w:val="Normal"/>
        <w:tabs>
          <w:tab w:val="clear" w:pos="708"/>
          <w:tab w:val="left" w:pos="1559" w:leader="none"/>
        </w:tabs>
        <w:spacing w:lineRule="auto" w:line="240"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2.2.2.   Получение муниципальной услуги возможно: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1)  через государственное автономное учреждение Белгородской области «Многофункциональный центр предоставления государственных </w:t>
        <w:br/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2) в секторе пользовательского сопровождения в отделениях МФЦ </w:t>
        <w:br/>
        <w:t>через информационно-телекоммуникационную сеть «Интернет» (при наличии технической возможности).</w:t>
      </w:r>
    </w:p>
    <w:p>
      <w:pPr>
        <w:pStyle w:val="Normal"/>
        <w:tabs>
          <w:tab w:val="clear" w:pos="708"/>
          <w:tab w:val="left" w:pos="1559" w:leader="none"/>
        </w:tabs>
        <w:spacing w:lineRule="auto" w:line="240"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2.2.3. МФЦ, в который  подается  заявление  о предоставлении муниципальной услуги, может принимать решение об отказе в приеме запроса </w:t>
        <w:br/>
        <w:t xml:space="preserve">и документов, необходимых для ее предоставления, в соответствии </w:t>
        <w:br/>
        <w:t>с исчерпывающим перечнем оснований для отказа в приеме документов, указанных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2.3. Результат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услуги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559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2.3.1.   Результатом предоставления муниципальной услуги является: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1)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 xml:space="preserve">постановление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уполномоченного орган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 xml:space="preserve">а о присвоении, изменении                 или аннулировании адреса объекта адресации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с приложением выписки                      из государственного адресного реестра об адресе объекта адресации (аннулировании адреса объекта адресации) или уведомления об отсутствии сведений в государственном адресном рее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стре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color w:val="000000" w:themeColor="text1"/>
          <w:sz w:val="24"/>
          <w:szCs w:val="24"/>
        </w:rPr>
        <w:t>2) решение об отказе в присвоении  объекту  адресации  адреса                       или аннулировании его адреса (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утверждено Приказом Министерства финансов Российской Федерации от 11 декабря 2014 г. № 146н «Об утверждении форм заявления  о присвоении объекту адресации адреса или аннулировании его адреса, решения об отказе в присвоении объекту адресации адреса                               или аннулировании его адреса» (далее – Приказ № 146н</w:t>
      </w:r>
      <w:r>
        <w:rPr>
          <w:rFonts w:eastAsia="Tinos" w:cs="Tinos" w:ascii="Arimo" w:hAnsi="Arimo"/>
          <w:b w:val="false"/>
          <w:bCs w:val="false"/>
          <w:i w:val="false"/>
          <w:iCs w:val="false"/>
          <w:color w:val="000000" w:themeColor="text1"/>
          <w:sz w:val="24"/>
          <w:szCs w:val="24"/>
        </w:rPr>
        <w:t>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2.3.2.  Реестровая запись по результатам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 фиксируется в Федеральной информационной адресной системе.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559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2.3.3.  Результат  предоставления 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 услуги  может  быть получен: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1) в форме документа на  бумажном 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2) в форме документа на бумажном носителе посредством почтового отправления на адрес заявителя, указанный в заявлении;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3)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 xml:space="preserve">  в форме бумажного  документа на основании электронного результата, полученного в ЕПГУ и заверенного сотрудником МФЦ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4)  в форме электронного документа через ЕПГУ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5)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 в форме  электронного  документа  посредством  отправления  на адрес электронной почты, указанной в заявлении.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Положения, указанные в настоящем подпункте, приводятся в описании соответствующих вариантов в разделе 3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«Состав, последовательность и сроки выполнения административных процедур»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настоящего 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2.4. Срок предоставлен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992" w:leader="none"/>
          <w:tab w:val="left" w:pos="1417" w:leader="none"/>
          <w:tab w:val="left" w:pos="1559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2.4.1.  Максимальный  срок  предоставления  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  услуги исчисляется со дня регистрации за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проса и документов, необходимых                          для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а) в уполномоченный орган – 5 рабочих дней;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б) через ЕПГУ – 5 рабочих дней;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в) в МФЦ – 5 рабочих дней.</w:t>
      </w:r>
    </w:p>
    <w:p>
      <w:pPr>
        <w:pStyle w:val="Normal"/>
        <w:tabs>
          <w:tab w:val="clear" w:pos="708"/>
          <w:tab w:val="left" w:pos="1559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2.4.2. Максимальный  срок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 услуги определен для каждого варианта и приведен в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разделе 3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«Состав, последовательность и сроки выполнения административных процедур»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настоящего 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2.5. Правовые основания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2.5.1. Перечень  нормативных  правовых  актов,  регулирующих предоставление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муниципальную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услугу, а также его должностных лиц подлежит обязательному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размещению: на официальном сайте уполномоченного орга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на (https://belgorodskij-r31.gosweb.gosuslugi.ru), на ЕПГУ, в федеральной государственной инф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ормационной системе «Федеральный реестр государственных и муниципальных услуг (функций) (далее – ФРГУ, федеральный реестр)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.</w:t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2.5.2.  Орган,  предоставляющий 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 xml:space="preserve">муниципальную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органа, предоставляющего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муниципальную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услугу, а также его должностных лиц на официальных сайтах уполномоченных органов, на ЕПГУ, в ФРГУ.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2.6. Исчерпывающий перечень документов, </w:t>
        <w:br/>
        <w:t xml:space="preserve">необходимых для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559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2.6.1.  Исчерпывающий перечень документов, необходимых                              в соответствии с законодательными или иными нормативными правовыми актами для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«Состав, последовательность и сроки выполнения административных процедур»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настоящего административного регламента.</w:t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2.6.2.  Способы подачи запроса о предоставлении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 приводятся в описании соответствующих вариантов в разделе 3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«Состав, последовательность и сроки выполнения административных процедур»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настоящего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2.7. Исчерпывающий перечень оснований для отказа</w:t>
        <w:br/>
        <w:t xml:space="preserve">в приеме документов, необходимых для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2.7.1.  Исчерпывающий  перечень  оснований  для  отказа  в  приеме документов, необходимых для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услуги, определяется для каждого варианта и приведен в их описании, содержащемся</w:t>
        <w:br/>
        <w:t xml:space="preserve">в разделе 3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«Состав, последовательность и сроки выполнения административных процедур»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настоящего 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2.8. Исчерпывающий перечень оснований для приостановления</w:t>
        <w:br/>
        <w:t xml:space="preserve">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услуги или отказа в предоставлении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2.8.1. Исчерпывающий  перечень  оснований  для приостановления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 или отказа в предоставлении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 определяется для каждого варианта и приведен                           в их описании, содержащемся в разделе 3 «Состав, последовательность и сроки выполнения административных процедур»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настоящего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административного регламента.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2.9. Размер платы, взимаемой с заявителя</w:t>
        <w:br/>
        <w:t xml:space="preserve">при предоставлении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услуги, и способы ее взимания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2.9.1.    Предоставление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 осуществляется бесплатно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2.10. Максимальный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срок ожидания в очереди при подаче запроса</w:t>
        <w:br/>
        <w:t xml:space="preserve">о предоставлении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 и при получении результата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559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2.10.1. Срок ожидания  в очереди при подаче запроса о предоставлении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услуги, и при получении результата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услуги не должен превышать 15 минут.</w:t>
      </w:r>
    </w:p>
    <w:p>
      <w:pPr>
        <w:pStyle w:val="Normal"/>
        <w:tabs>
          <w:tab w:val="clear" w:pos="708"/>
          <w:tab w:val="left" w:pos="1559" w:leader="none"/>
        </w:tabs>
        <w:spacing w:lineRule="auto" w:line="240" w:before="0" w:after="0"/>
        <w:ind w:left="0" w:right="0" w:firstLine="70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2.11. Срок регистрации запроса заявителя о предоставлении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</w:t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992" w:leader="none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2.11.1. 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Срок   регистрации   запроса  и  документов,  необходимых </w:t>
        <w:br/>
        <w:t>для предоставления муниципальной услуги,  в уполномоченном органе – 1 рабочий день (без учета срока на доставку документов из МФЦ                                    в уполномоченный орган, установленного соглашением о взаимодействии, заключенным между МФЦ и уполномоченным органом).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2.11.2. Регистрация  запроса,  направленного заявителем  по  почте</w:t>
        <w:br/>
        <w:t>или в форме электронного документа на ЕПГУ, осуществляется в день                         его п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оступления либо на следующий рабочий день, в случае его получения </w:t>
        <w:br/>
        <w:t xml:space="preserve">после 16 часов текущего рабочего дня. В случае поступления заявления в орган, предоставляющий </w:t>
      </w:r>
      <w:r>
        <w:rPr>
          <w:rFonts w:eastAsia="Tinos" w:cs="Tinos" w:ascii="Arimo" w:hAnsi="Arimo"/>
          <w:b w:val="false"/>
          <w:bCs w:val="false"/>
          <w:i w:val="false"/>
          <w:iCs w:val="false"/>
          <w:color w:val="000000" w:themeColor="text1"/>
          <w:sz w:val="24"/>
          <w:szCs w:val="24"/>
          <w:lang w:eastAsia="ru-RU"/>
        </w:rPr>
        <w:t>муниципальную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 услугу, в выходной или праздничный день регистрация заявлени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я осуществляется в первый, следующий за ним, рабочий день.</w:t>
      </w:r>
    </w:p>
    <w:p>
      <w:pPr>
        <w:pStyle w:val="Normal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2.12. Требования к помещениям в которых предоставляется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муниципальная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услуга</w:t>
      </w:r>
    </w:p>
    <w:p>
      <w:pPr>
        <w:pStyle w:val="Normal"/>
        <w:spacing w:lineRule="auto" w:line="240" w:before="0" w:after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559" w:leader="none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2.12.1.  Перечень  требований к помещениям, в которых предоставляется 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 xml:space="preserve">муниципальная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услуга, в том числе к залу ожидания, местам для заполнения запросов о предоставлении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услуги, информационным стендам      с образцами их заполнения и перечнем документов и (или) информации, необходимых для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услуги, а также требований 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 на официальном сайте уполномоченного органа (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https://belgorodskij-r31.gosweb.gosuslugi.ru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) и на ЕПГУ.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2.13. Показатели доступности и качества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2.13.1. Перечень показателей качества и доступности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услуги, в том числе о доступности электронных форм документов, необходимых для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услуги, возможности подачи запроса                    на получение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 и документов в электронной форме, своевременности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 (отсутствия нарушений сроков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услуги), предоставлении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 услуги в соответствии с вариантом, доступности инструментов совершения в электронном виде платежей, необходимых для получения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услуги, удобстве информирования заявителя о ходе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услуги, порядке сбора обратной связи, а также получения результата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услуги, размещен                   на официальном сайте уполномоченного орган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а и на ЕПГУ.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2.14. Иные требования к предоставлению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услуги,</w:t>
        <w:br/>
        <w:t xml:space="preserve">в том числе учитывающие особенности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 в многофункциональных центрах предоставления государственных</w:t>
        <w:br/>
        <w:t xml:space="preserve">и муниципальных услуг и особенности предоставления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услуги в электронной форме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2.14.1. Услуги,  необходимые и обязательные для предоставления муниципальной услуги, отсутствуют.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2.14.2. Муниципальная услуга предоставляется в электронном виде посредством ЕПГУ.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2.14.3. Для  предоставления  муниципальной услуги используются следующие информационные системы: ФРГУ, ЕПГУ, федеральная государственная информационная система «Досудебное обжалование», Платформа государственных сервисов.</w:t>
      </w:r>
    </w:p>
    <w:p>
      <w:pPr>
        <w:pStyle w:val="Normal"/>
        <w:spacing w:lineRule="auto" w:line="240" w:before="0" w:after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 Состав, последовательность и сроки</w:t>
        <w:br/>
        <w:t>выполнения административных процедур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3.1. Перечень вариантов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92" w:leader="none"/>
          <w:tab w:val="left" w:pos="2126" w:leader="none"/>
        </w:tabs>
        <w:spacing w:lineRule="auto" w:line="240"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Вариант 1. </w:t>
      </w: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>Присвоение,  изменение  или  аннулирование адреса объекта адресации</w:t>
      </w:r>
      <w:r>
        <w:rPr>
          <w:rFonts w:eastAsia="Tinos" w:cs="Tinos" w:ascii="Arimo" w:hAnsi="Arimo"/>
          <w:b w:val="false"/>
          <w:bCs w:val="false"/>
          <w:i/>
          <w:iCs/>
          <w:sz w:val="24"/>
          <w:szCs w:val="24"/>
        </w:rPr>
        <w:t>.</w:t>
      </w:r>
    </w:p>
    <w:p>
      <w:pPr>
        <w:pStyle w:val="Normal"/>
        <w:widowControl w:val="false"/>
        <w:tabs>
          <w:tab w:val="clear" w:pos="708"/>
          <w:tab w:val="left" w:pos="2126" w:leader="none"/>
          <w:tab w:val="left" w:pos="2409" w:leader="none"/>
        </w:tabs>
        <w:spacing w:lineRule="auto" w:line="240"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Вариант 2.  Исправление допущенных опечаток и (или) ошибок в выданных в результате предоставления муниципальной услуги документах и созданных реестровых записях.</w:t>
      </w:r>
    </w:p>
    <w:p>
      <w:pPr>
        <w:pStyle w:val="Normal"/>
        <w:widowControl w:val="false"/>
        <w:tabs>
          <w:tab w:val="clear" w:pos="708"/>
          <w:tab w:val="left" w:pos="2126" w:leader="none"/>
          <w:tab w:val="left" w:pos="2409" w:leader="none"/>
        </w:tabs>
        <w:spacing w:lineRule="auto" w:line="240" w:before="0" w:after="0"/>
        <w:ind w:firstLine="708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3.2. Профилирование заявителя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3.2.1. Способы определения и предъявления необходимого заявителю варианта предоставления муниципальной услуги: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1) посредством заполнения интерактивной формы заявления на ЕПГУ;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п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осредством анкетирования в МФЦ, в уполномоченном органе.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настоящего раздела </w:t>
      </w: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>настоящего административного регламента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3.2.3. Установленный  по  результатам  профилирования  вариант муниципальной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 Вариант 1. </w:t>
      </w: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>Присвоение, изменение или аннулирование адреса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>объекта адресации</w:t>
      </w:r>
    </w:p>
    <w:p>
      <w:pPr>
        <w:pStyle w:val="Normal"/>
        <w:widowControl w:val="false"/>
        <w:spacing w:lineRule="auto" w:line="240" w:before="0" w:after="0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3.3.1. Административные процедуры</w:t>
      </w:r>
    </w:p>
    <w:p>
      <w:pPr>
        <w:pStyle w:val="Normal"/>
        <w:widowControl w:val="false"/>
        <w:spacing w:lineRule="auto" w:line="240" w:before="0" w:after="0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559" w:leader="none"/>
          <w:tab w:val="left" w:pos="1701" w:leader="none"/>
        </w:tabs>
        <w:spacing w:lineRule="auto" w:line="240" w:before="0" w:after="0"/>
        <w:ind w:firstLine="708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3.3.1.1.  Перечень административных процедур варианта: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1) прием запроса и документов и (или) информации, необходимых </w:t>
        <w:br/>
        <w:t>для предоставления муниципальной услуги;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2)  межведомственное информационное взаимодействие;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3) принятие  решения о предоставлении (об отказе в предоставлении) услуги;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4)  предоставление результата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firstLine="708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3.3.1.2.  Результат предоставления муниципальной услуги: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1)  решение о предоставлении муниципальной услуги;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 решение об отказе в предоставлении муниципальной услуги.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3.3.1.3. Максимальный  срок  предоставления  муниципальной услуги исчисляется со дня подачи 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запроса и документов, необходимых                                   для ее предоставления:</w:t>
      </w:r>
    </w:p>
    <w:p>
      <w:pPr>
        <w:pStyle w:val="Normal"/>
        <w:widowControl w:val="false"/>
        <w:tabs>
          <w:tab w:val="clear" w:pos="708"/>
          <w:tab w:val="left" w:pos="992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1)  в уполномоченный орган – 5 рабочих дней;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2)  с использованием ЕПГУ – 5 рабочих дней;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3)  в МФЦ – 5 рабочих дней.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 w:cs="Tinos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3.3.2. Прием запроса и документов и (или) информации, </w:t>
        <w:br/>
        <w:t xml:space="preserve">необходимых для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3.3.2.1.  Орган,  предоставляющий муниципальную услугу –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администрации городских и сельских поселений Белгородского района Белгородской области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1)  </w:t>
      </w:r>
      <w:r>
        <w:rPr>
          <w:rFonts w:eastAsia="Tinos" w:cs="Tinos" w:ascii="Arimo" w:hAnsi="Arimo"/>
          <w:b w:val="false"/>
          <w:bCs w:val="false"/>
          <w:i w:val="false"/>
          <w:iCs w:val="false"/>
          <w:color w:val="000000" w:themeColor="text1"/>
          <w:sz w:val="24"/>
          <w:szCs w:val="24"/>
        </w:rPr>
        <w:t xml:space="preserve">в форме электронного документа 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через ЕПГУ;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2) в форме  документов  на бумажном носителе посредством подачи   </w:t>
      </w:r>
      <w:r>
        <w:rPr>
          <w:rFonts w:eastAsia="Tinos" w:cs="Tinos" w:ascii="Arimo" w:hAnsi="Arimo"/>
          <w:b w:val="false"/>
          <w:bCs w:val="false"/>
          <w:i w:val="false"/>
          <w:iCs w:val="false"/>
          <w:color w:val="000000" w:themeColor="text1"/>
          <w:sz w:val="24"/>
          <w:szCs w:val="24"/>
        </w:rPr>
        <w:t>запроса в уполномоченный орган или МФЦ.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3.3.2.2.  Исчерпывающий   перечень   документов,   необходимых </w:t>
        <w:br/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форме, </w:t>
      </w: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>утвержденной Приказом № 146н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1) копия   документа,    удостоверяющего   личность   заявителя (представителя);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копия  документа,  подтверждающего полномочия представителя,                          в случае, если с заявлением обращается представитель.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3.3.2.3. Исчерпывающий  перечень  документов,  необходимых </w:t>
        <w:br/>
        <w:t xml:space="preserve">для предоставления муниципальной услуги, которые заявитель вправе представить по собственной инициативе: 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1) правоустанавливающие  и  (или) правоудостоверяющие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правоудостоверяющие документы на земельный участок, на котором расположено указанное здание (строение, сооружение);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выписки из  Единого  государственного  реестра 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3)  разрешение   на   строительство  объекта  адресации 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4) схема   расположения   объекта   адресации  на  кадастровом  плане                             или кадастровой карте соответствующей территории (в случае присвоения земельному участку адреса);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5) выписка из  Единого  государственного  реестра 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6)  решение  администрации  Белгородского  района  о  переводе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                  или нежилого помещения в жилое помещение);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7)  акт  приемочной 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>
      <w:pPr>
        <w:pStyle w:val="Normal"/>
        <w:tabs>
          <w:tab w:val="clear" w:pos="708"/>
          <w:tab w:val="left" w:pos="1134" w:leader="none"/>
          <w:tab w:val="left" w:pos="1701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8) выписка  из  Единого  государственного  реестра 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9) уведомление  об  отсутствии  в  Едином   государственном 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3.3.2.4. 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Способами установления личности (идентификации) заявителя (представителя заявителя) являются: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1)   при подаче заявления в уполномоченном органе и МФЦ – предъявление документа, удостоверяющего личность;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2)  при подаче заявления в электронном виде – авторизация через единую систему идентификации и аутентификации (далее – ЕСИА).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3.3.2.5. Основания для принятия решения об отказе в приеме запроса </w:t>
        <w:br/>
        <w:t>и документов и (или) информации: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eastAsia="ru-RU"/>
        </w:rPr>
        <w:t xml:space="preserve">1)  с запросом обратилось лицо, не уполномоченное на подачу заявления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в соответствии с подразделом 1.2. раздела 1 «Общие положения» настоящего административного регламента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eastAsia="ru-RU"/>
        </w:rPr>
        <w:t xml:space="preserve">2) к запросу не приложены документы, предусмотренные подпунктом                    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3.3.2.2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eastAsia="ru-RU"/>
        </w:rPr>
        <w:t xml:space="preserve"> пункта 3.3.2 подраздела 3.3 настоящего </w:t>
      </w:r>
      <w:r>
        <w:rPr>
          <w:rFonts w:eastAsia="Tinos" w:cs="Tinos" w:ascii="Arimo" w:hAnsi="Arimo"/>
          <w:b w:val="false"/>
          <w:bCs w:val="false"/>
          <w:iCs/>
          <w:color w:val="000000" w:themeColor="text1"/>
          <w:sz w:val="24"/>
          <w:szCs w:val="24"/>
          <w:lang w:eastAsia="ru-RU"/>
        </w:rPr>
        <w:t xml:space="preserve">раздела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настоящего</w:t>
      </w: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 xml:space="preserve"> административного регламента.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3.3.2.6. 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3.3.2.7.  </w:t>
      </w:r>
      <w:r>
        <w:rPr>
          <w:rFonts w:eastAsia="Tinos" w:cs="Tinos" w:ascii="Arimo" w:hAnsi="Arimo"/>
          <w:b w:val="false"/>
          <w:bCs w:val="false"/>
          <w:i w:val="false"/>
          <w:iCs w:val="false"/>
          <w:color w:val="000000" w:themeColor="text1"/>
          <w:sz w:val="24"/>
          <w:szCs w:val="24"/>
        </w:rPr>
        <w:t xml:space="preserve">Срок   регистрации   запроса  и  документов,   необходимых </w:t>
        <w:br/>
        <w:t>для предоставления муниципальной услуги в уполномоченном органе – 1  рабочий день (без учета срока на доставку пакета документов из МФЦ</w:t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3.3.3. Межведомственное информационное взаимодействие</w:t>
      </w:r>
    </w:p>
    <w:p>
      <w:pPr>
        <w:pStyle w:val="Normal"/>
        <w:tabs>
          <w:tab w:val="clear" w:pos="708"/>
          <w:tab w:val="left" w:pos="7980" w:leader="none"/>
        </w:tabs>
        <w:spacing w:lineRule="auto" w:line="240" w:before="0" w:after="0"/>
        <w:ind w:firstLine="72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843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3.3.3.1. 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 пункта 3.3.2 подраздела 3.3 настоящего раздела 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настоящего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административного регламента, которые заявитель (представитель заявителя) в соответствии с требованиями Федерального закона от 27 июля</w:t>
        <w:br/>
        <w:t>2010 г. № 210-ФЗ «Об организации предоставления государственных                     и муниципальных услуг» (далее – Федеральный закон № 210-ФЗ) вправе представить по собственной инициативе.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3.3.3.2. Межведомственное   информационное   взаимодействие осуществляется: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1)  посредством федеральной государственной информационной системы «Единая система межведомственного электронного взаимодействия» </w:t>
        <w:br/>
        <w:t>(далее – СМЭВ);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  без использования СМЭВ.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3.3.3.3. Межведомственное   информационное  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3.3.3.4. Органы  (организации)  с  которыми  осуществляется межведомственное взаимодействие: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1)  филиал публично-правовой компания «Роскадастр» по Белгородской области, в который направляется информационный запрос «Прием обращений в федеральную государственную информационную систему (ФГИС ЕГРН);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  Управление Федеральной налоговой службы по Белгородской области,  в которую направляется информационный запрос «Предоставление выписки              из ЕГРЮЛ, ЕГРИП в форме электронного документа».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3.3.3.5.    Срок  направления межведомственного запроса – 1 рабочий день</w:t>
      </w:r>
      <w:r>
        <w:rPr>
          <w:rFonts w:eastAsia="Tinos" w:cs="Tinos" w:ascii="Arimo" w:hAnsi="Arimo"/>
          <w:b w:val="false"/>
          <w:bCs w:val="false"/>
          <w:i/>
          <w:iCs/>
          <w:sz w:val="24"/>
          <w:szCs w:val="24"/>
        </w:rPr>
        <w:t xml:space="preserve">            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с момента регистрации запроса заявителя о предоставлении муниципальной услуги.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3.3.3.6. Срок направления ответа на межведомственный запрос, сформированный без использования СМЭВ, не может превышать 5 рабочих дней со дня поступления межведомственного запроса в органы (организации).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3.3.4. Приостановление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</w:t>
      </w:r>
    </w:p>
    <w:p>
      <w:pPr>
        <w:pStyle w:val="Normal"/>
        <w:widowControl w:val="false"/>
        <w:tabs>
          <w:tab w:val="clear" w:pos="708"/>
          <w:tab w:val="left" w:pos="1984" w:leader="none"/>
        </w:tabs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3.3.4.1 </w:t>
      </w: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 xml:space="preserve">    Основания для приостановления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муниципальной</w:t>
      </w: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 xml:space="preserve"> услуги отсутствуют.</w:t>
      </w:r>
    </w:p>
    <w:p>
      <w:pPr>
        <w:pStyle w:val="Normal"/>
        <w:widowControl w:val="false"/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ind w:left="0" w:right="0" w:firstLine="70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3.3.5. Принятие решения о предоставлении </w:t>
        <w:br/>
        <w:t>(об отказе в предоставлении) муниципальной услуги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3.3.5.1.    Основаниями для отказа в предоставлении муниципальной услуги является: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.</w:t>
      </w:r>
    </w:p>
    <w:p>
      <w:pPr>
        <w:pStyle w:val="Normal"/>
        <w:widowControl w:val="false"/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3.3.5.2. Срок  принятия  решения о предоставлении  (об отказе </w:t>
        <w:br/>
        <w:t>в предоставлении) муниципальной услуги с даты получения уполномоченным органом необходимых для принятия решения сведений составляет 5 рабочих дней.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spacing w:lineRule="auto" w:line="240" w:before="0" w:after="0"/>
        <w:ind w:firstLine="54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3.3.6. Предоставление результата муниципальной услуги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3.3.6.1.  Результат  предоставления  муниципальной  услуги может быть получен: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701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 в форме  документа на бумажном  носителе  посредством почтового отправления на адрес заявителя, указанный в заявлении;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3)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 xml:space="preserve">  в форме  бумажного документа на основании электронного результата, полученного в ЕПГУ и заверенного сотрудником МФЦ;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4)   в форме электронного документа через ЕПГУ;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5)  в форме электронного  документа посредством отправления на адрес электронной почты, указанной в заявлении.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3.3.6.2.  Предоставление   результата   предоставления   муниципальной услуги осуществляется в срок, не превышающий 1 рабочий день, с даты принятия решения о предоставлении муниципальной услуги.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3.3.6.3.  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Предоставление уполномоченным органом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х места нахождения юридического лица не предусмотрено.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3.4. Вариант 2. Исправление допущенных опечаток и (или) ошибок </w:t>
        <w:br/>
        <w:t>в выданных в результате предоставления муниципальной услуги документах и созданных реестровых записях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3.4.1. Административные процедуры</w:t>
      </w:r>
    </w:p>
    <w:p>
      <w:pPr>
        <w:pStyle w:val="Normal"/>
        <w:widowControl w:val="false"/>
        <w:spacing w:lineRule="auto" w:line="240" w:before="0" w:after="0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701" w:leader="none"/>
        </w:tabs>
        <w:spacing w:lineRule="auto" w:line="240" w:before="0" w:after="0"/>
        <w:ind w:firstLine="708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3.4.1.1.   Перечень административных процедур варианта: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1)   прием и регистрация заявления об исправлении допущенных опечаток </w:t>
        <w:br/>
        <w:t>и (или) ошибок в выданных в результате предоставления муниципальной услуги документах и созданных реестровых записях;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 принятие  решения  об 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3)   предоставление результата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firstLine="708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3.4.1.2.   Результат предоставления муниципальной услуги:</w:t>
      </w:r>
    </w:p>
    <w:p>
      <w:pPr>
        <w:pStyle w:val="Normal"/>
        <w:widowControl w:val="false"/>
        <w:tabs>
          <w:tab w:val="clear" w:pos="708"/>
          <w:tab w:val="left" w:pos="992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1)   решение о предоставлении муниципальной услуги;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  решение об отказе в предоставлении муниципальной услуги.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3.4.1.3. Максимальный срок предоставления  муниципальной услуги исчисляется со дня подачи запроса и документов необходимых                                      для ее предоставления: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1)   в уполномоченный орган – 3 рабочих дня;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2)   через ЕПГУ – 3 рабочих дня;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3)   в МФЦ – 3 рабочих дня.</w:t>
      </w:r>
    </w:p>
    <w:p>
      <w:pPr>
        <w:pStyle w:val="Normal"/>
        <w:spacing w:lineRule="auto" w:line="240" w:before="0" w:after="0"/>
        <w:ind w:firstLine="53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3.4.2. Прием и регистрация заявления об исправлении </w:t>
        <w:br/>
        <w:t>допущенных опечаток и (или) ошибок в выданных в результате</w:t>
        <w:br/>
        <w:t xml:space="preserve">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 документах и созданных реестровых записях</w:t>
      </w:r>
    </w:p>
    <w:p>
      <w:pPr>
        <w:pStyle w:val="Normal"/>
        <w:spacing w:lineRule="auto" w:line="240" w:before="0" w:after="0"/>
        <w:ind w:firstLine="53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3.4.2.1.  Орган, предоставляющий муниципальную услугу –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администрации городских и сельских поселений Белгородского района Белгородской области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1) </w:t>
      </w:r>
      <w:r>
        <w:rPr>
          <w:rFonts w:eastAsia="Tinos" w:cs="Tinos" w:ascii="Arimo" w:hAnsi="Arimo"/>
          <w:b w:val="false"/>
          <w:bCs w:val="false"/>
          <w:i w:val="false"/>
          <w:iCs w:val="false"/>
          <w:color w:val="000000" w:themeColor="text1"/>
          <w:sz w:val="24"/>
          <w:szCs w:val="24"/>
        </w:rPr>
        <w:t xml:space="preserve">  в форме электронного документа 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через ЕПГУ;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2)   в форме   документов   на   бумажном   носителе   посредством   подачи </w:t>
      </w:r>
      <w:r>
        <w:rPr>
          <w:rFonts w:eastAsia="Tinos" w:cs="Tinos" w:ascii="Arimo" w:hAnsi="Arimo"/>
          <w:b w:val="false"/>
          <w:bCs w:val="false"/>
          <w:i w:val="false"/>
          <w:iCs w:val="false"/>
          <w:color w:val="000000" w:themeColor="text1"/>
          <w:sz w:val="24"/>
          <w:szCs w:val="24"/>
        </w:rPr>
        <w:t>запроса в уполномоченный орган или МФЦ.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701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3.4.2.2.  Исчерпывающий    перечень     документов,    необходимых </w:t>
        <w:br/>
        <w:t>для предоставления муниципальной услуги, которые заявитель (представитель заявителя) должен представить самостоятельно, включая заявление по форме согласно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 </w:t>
      </w:r>
      <w:hyperlink w:anchor="sub_12000" w:tgtFrame="#sub_12000">
        <w:r>
          <w:rPr>
            <w:rFonts w:eastAsia="Tinos" w:cs="Tinos" w:ascii="Arimo" w:hAnsi="Arimo"/>
            <w:b w:val="false"/>
            <w:bCs w:val="false"/>
            <w:i w:val="false"/>
            <w:iCs w:val="false"/>
            <w:sz w:val="24"/>
            <w:szCs w:val="24"/>
          </w:rPr>
          <w:t>приложению № </w:t>
        </w:r>
      </w:hyperlink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3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к настоящему административному регламенту: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1) копия  документа,  удостоверяющего   личность   заявителя (представителя);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копия  документа, подтверждающего полномочия представителя,                          в случае, если с заявлением обращается представитель.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3.4.2.3. Документы, необходимые для предоставления муниципальной услуги, которые заявитель вправе представить по собственной инициативе                не предусмотрены.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3.4.2.4. Способами установления личности (идентификации) заявителя (представителя заявителя) являются: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1)   при подаче заявления в уполномоченном органе и МФЦ – предъявление документа, удостоверяющего личность;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  при  подаче  заявления в электронном виде – авторизация через ЕСИА.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3.4.2.5. Основания для принятия решения об отказе в приеме запроса </w:t>
        <w:br/>
        <w:t>и документов и (или) информации: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eastAsia="ru-RU"/>
        </w:rPr>
        <w:t xml:space="preserve">1)  с запросом обратилось лицо, не уполномоченное на подачу заявления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в соответствии с подразделом 1.2. раздела 1 «Общие положения» настоящего административного регламента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992" w:leader="none"/>
          <w:tab w:val="left" w:pos="1134" w:leader="none"/>
          <w:tab w:val="left" w:pos="1701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eastAsia="ru-RU"/>
        </w:rPr>
        <w:t xml:space="preserve">2)  к запросу не приложены  документы, предусмотренные  подпунктом                    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3.4.2.2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eastAsia="ru-RU"/>
        </w:rPr>
        <w:t xml:space="preserve"> пункта 3.4.2 подраздела 3.4 настоящего </w:t>
      </w:r>
      <w:r>
        <w:rPr>
          <w:rFonts w:eastAsia="Tinos" w:cs="Tinos" w:ascii="Arimo" w:hAnsi="Arimo"/>
          <w:b w:val="false"/>
          <w:bCs w:val="false"/>
          <w:iCs/>
          <w:color w:val="000000" w:themeColor="text1"/>
          <w:sz w:val="24"/>
          <w:szCs w:val="24"/>
          <w:lang w:eastAsia="ru-RU"/>
        </w:rPr>
        <w:t>раздела</w:t>
      </w: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lang w:eastAsia="ru-RU"/>
        </w:rPr>
        <w:t>настоящего</w:t>
      </w:r>
      <w:r>
        <w:rPr>
          <w:rFonts w:eastAsia="Tinos" w:cs="Tinos" w:ascii="Arimo" w:hAnsi="Arimo"/>
          <w:b w:val="false"/>
          <w:bCs w:val="false"/>
          <w:sz w:val="24"/>
          <w:szCs w:val="24"/>
          <w:lang w:eastAsia="ru-RU"/>
        </w:rPr>
        <w:t xml:space="preserve"> административного регламента.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3.4.2.6.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  Прием заявления и документов, необходимых для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) не предусмотрен.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3.4.2.7. 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 xml:space="preserve">Срок  регистрации  запроса  и  документов, необходимых </w:t>
        <w:br/>
        <w:t>для предоставления муниципальной услуги, в у</w:t>
      </w:r>
      <w:r>
        <w:rPr>
          <w:rFonts w:eastAsia="Tinos" w:cs="Tinos" w:ascii="Arimo" w:hAnsi="Arimo"/>
          <w:b w:val="false"/>
          <w:bCs w:val="false"/>
          <w:i w:val="false"/>
          <w:iCs w:val="false"/>
          <w:color w:val="000000" w:themeColor="text1"/>
          <w:sz w:val="24"/>
          <w:szCs w:val="24"/>
        </w:rPr>
        <w:t>полномоченном органе – 1  рабочий день (без учета срока на доставку пакета документов из МФЦ</w:t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3.4.3. Принятие решения об исправлении либо об отказе в исправлении допущенных опечаток и (или) ошибок в выданных в результате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 документах и созданных реестровых записях</w:t>
      </w:r>
    </w:p>
    <w:p>
      <w:pPr>
        <w:pStyle w:val="Normal"/>
        <w:spacing w:lineRule="auto" w:line="240" w:before="0" w:after="0"/>
        <w:ind w:firstLine="539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3.4.3.1.   Основаниями для отказа в предоставлении муниципальной услуги является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 отсутствие опечаток и ошибок в выданных в результате предоставления муниципальной услуги документах и реестровых записях, который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оформляется по форме, согласно приложению № 4 к </w:t>
      </w: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>настоящему административному регламент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у.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3.4.3.2. Срок  принятия  решения  о  предоставлении  (об отказе </w:t>
        <w:br/>
        <w:t>в предоставлении) муниципальной услуги с даты получения уполномоченным органом необходимых для принятия решения сведений составляет 3 рабочих дня.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3.4.4. Предоставление результата муниципальной услуги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3.4.4.1. Результат предоставления муниципальной услуги может быть получен: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  в форме  документа  на  бумажном  носителе посредством почтового отправления на адрес заявителя, указанный в заявлении;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3)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 xml:space="preserve">   в форме  бумажного  документа на основании электронного результата, полученного в ЕПГУ и заверенного сотрудником МФЦ;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4)   в форме электронного документа через ЕПГУ;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5)  в форме  электронного документа посредством отправления на адрес электронной почты, указанной в заявлении.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3.4.4.2. Предоставление результата оказания муниципальной услуги осуществляется в срок, не превышающий 1 рабочий день, с даты принятия решения о предоставлении муниципальной услуги.</w:t>
      </w:r>
    </w:p>
    <w:p>
      <w:pPr>
        <w:pStyle w:val="Normal"/>
        <w:tabs>
          <w:tab w:val="clear" w:pos="708"/>
          <w:tab w:val="left" w:pos="1276" w:leader="none"/>
          <w:tab w:val="left" w:pos="1843" w:leader="none"/>
        </w:tabs>
        <w:spacing w:lineRule="auto" w:line="240"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3.4.4.3.   Предоставлен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ие уполномоченным органом или МФЦ резул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ьтата предоставления муниципальной услуги заявителю независимо от его места жительства (пребывания) в пределах Российской Федерации либо адреса                   в пределах места нахождения юридического лица не предусмотрено.</w:t>
      </w:r>
    </w:p>
    <w:p>
      <w:pPr>
        <w:pStyle w:val="Normal"/>
        <w:tabs>
          <w:tab w:val="clear" w:pos="708"/>
          <w:tab w:val="center" w:pos="5178" w:leader="none"/>
          <w:tab w:val="left" w:pos="8550" w:leader="none"/>
        </w:tabs>
        <w:spacing w:lineRule="auto" w:line="240" w:before="0" w:after="0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  <w:bookmarkStart w:id="0" w:name="undefined"/>
      <w:bookmarkStart w:id="1" w:name="undefined"/>
      <w:bookmarkEnd w:id="1"/>
    </w:p>
    <w:p>
      <w:pPr>
        <w:pStyle w:val="Normal"/>
        <w:tabs>
          <w:tab w:val="clear" w:pos="708"/>
          <w:tab w:val="center" w:pos="5178" w:leader="none"/>
          <w:tab w:val="left" w:pos="8550" w:leader="none"/>
        </w:tabs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4. Формы контроля за предоставлением муниципальной услуги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276" w:leader="none"/>
          <w:tab w:val="left" w:pos="1417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4.1. 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 xml:space="preserve">4.2.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>,                 а так же принятием ими решений.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>Периодичность осуществления текущего контроля устанавливается руководителем уполномоченного органа.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>4.3. Плановые проверки осуществляются на основании полугодовых</w:t>
        <w:br/>
        <w:t xml:space="preserve">или годовых планов работы. При проверке могут рассматриваться все вопросы, связанные с предоставлением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 xml:space="preserve"> (комплексные проверки), или отдельные вопросы (тематические проверки).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  <w:br/>
        <w:t xml:space="preserve">в уполномоченный орган обращений граждан и организаций, связанных </w:t>
        <w:br/>
        <w:t xml:space="preserve">с нарушениями при предоставлении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>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 xml:space="preserve">Проверки полноты и качества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муниципальной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услуги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 xml:space="preserve"> осуществляются на основании индивидуальных правовых актов (приказов) уполномоченного органа.</w:t>
      </w:r>
    </w:p>
    <w:p>
      <w:pPr>
        <w:pStyle w:val="Normal"/>
        <w:widowControl w:val="false"/>
        <w:tabs>
          <w:tab w:val="clear" w:pos="708"/>
          <w:tab w:val="left" w:pos="1417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  <w:highlight w:val="white"/>
        </w:rPr>
        <w:t xml:space="preserve">4.4.  В случае  выявления  нарушений  прав  заявителей  по результатам проведенных проверок осуществляется привлечение виновных лиц </w:t>
        <w:br/>
        <w:t>к ответственности в соответ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ствии с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>4.5.   Контроль за исполнением настоящего административного регламента</w:t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  <w:br/>
        <w:t xml:space="preserve">в уполномоченный орган, а также путем обжалования действий (бездействия) </w:t>
        <w:br/>
        <w:t xml:space="preserve">и решений, осуществляемых (принятых) в ходе исполнения настоящего административного регламента, в установленном законодательством </w:t>
        <w:br/>
        <w:t>Российской Федерации порядке.</w:t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left="0" w:right="0" w:firstLine="709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5. Досудебный (внесудебный) порядок обжалования решений</w:t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2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5.1. Способы информирования заявителей</w:t>
        <w:br/>
        <w:t>о порядке досудебного (внесудебного) обжалования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5.1.2.   Информирование заявителей о порядке досудебного (внесудебного) обжалования осуществляется посредством размещения информации                           на официальном сайте уполномоченного органа 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(https://belgorodskij-r31.gosweb.gosuslugi.ru)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муниципальных </w:t>
      </w:r>
      <w:r>
        <w:rPr>
          <w:rFonts w:eastAsia="Tinos" w:cs="Tinos" w:ascii="Arimo" w:hAnsi="Arimo"/>
          <w:b w:val="false"/>
          <w:bCs w:val="false"/>
          <w:color w:val="000000" w:themeColor="text1"/>
          <w:sz w:val="24"/>
          <w:szCs w:val="24"/>
        </w:rPr>
        <w:t xml:space="preserve">услуг.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5.2. Формы и способы подачи заявителями жалобы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559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5.2.1.  В письменной форме жалоба может быть направлена заявителем </w:t>
        <w:br/>
        <w:t>по почте, а также может быть принята при личном приеме заявителя.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5.2.2. В электронном виде жалоба может быть подана заявителем </w:t>
        <w:br/>
        <w:t>с использованием сети Интернет посредством: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1)  официального сайта уполномоченного орг</w:t>
      </w:r>
      <w:r>
        <w:rPr>
          <w:rFonts w:eastAsia="Tinos" w:cs="Tinos" w:ascii="Arimo" w:hAnsi="Arimo"/>
          <w:b w:val="false"/>
          <w:bCs w:val="false"/>
          <w:i w:val="false"/>
          <w:iCs w:val="false"/>
          <w:sz w:val="24"/>
          <w:szCs w:val="24"/>
        </w:rPr>
        <w:t>ана (https://belgorodskij-r31.gosweb.gosuslugi.ru);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2)    на ЕПГУ;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3)  портала федеральной муниципальной информационной системы, обеспечивающей процесс досудебного (внесудебного) обжалования решений</w:t>
        <w:br/>
        <w:t>и действий (бездействия), совершенных при предоставлении государственных</w:t>
        <w:br/>
        <w:t>и муниципальных услуг органами, предоставляющими государственные</w:t>
        <w:br/>
        <w:t>и муниципальные услуги, их должностными лицами, государственными</w:t>
        <w:br/>
        <w:t>и муниципальными служащими с использованием сети Интернет.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8"/>
        <w:jc w:val="both"/>
        <w:rPr>
          <w:rFonts w:ascii="Arimo" w:hAnsi="Arimo" w:cs="Tinos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8"/>
        <w:jc w:val="both"/>
        <w:rPr>
          <w:rFonts w:ascii="Arimo" w:hAnsi="Arimo" w:cs="Tinos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 w:eastAsia="Tinos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ind w:left="5244" w:right="0" w:hanging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к административному регламенту</w:t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tLeast" w:line="100" w:before="0" w:after="0"/>
        <w:contextualSpacing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>Перечень признаков заявителя, а также комбинации значений признаков,</w:t>
      </w:r>
    </w:p>
    <w:p>
      <w:pPr>
        <w:pStyle w:val="Normal"/>
        <w:widowControl w:val="false"/>
        <w:spacing w:lineRule="atLeast" w:line="100" w:before="0" w:after="0"/>
        <w:contextualSpacing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>каждая из которых соответствует одному варианту предоставления</w:t>
      </w:r>
    </w:p>
    <w:p>
      <w:pPr>
        <w:pStyle w:val="Normal"/>
        <w:widowControl w:val="false"/>
        <w:spacing w:lineRule="atLeast" w:line="100" w:before="0" w:after="0"/>
        <w:contextualSpacing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>муниципальной услуги</w:t>
      </w:r>
    </w:p>
    <w:p>
      <w:pPr>
        <w:pStyle w:val="Normal"/>
        <w:widowControl w:val="false"/>
        <w:spacing w:lineRule="atLeast" w:line="100" w:before="0" w:after="0"/>
        <w:contextualSpacing/>
        <w:jc w:val="center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Normal"/>
        <w:widowControl w:val="false"/>
        <w:spacing w:lineRule="atLeast" w:line="100" w:before="0" w:after="0"/>
        <w:contextualSpacing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>Таблица 1. Перечень признаков заявителя</w:t>
      </w:r>
    </w:p>
    <w:p>
      <w:pPr>
        <w:pStyle w:val="Normal"/>
        <w:widowControl w:val="false"/>
        <w:spacing w:lineRule="atLeast" w:line="100" w:before="0" w:after="0"/>
        <w:contextualSpacing/>
        <w:jc w:val="center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tbl>
      <w:tblPr>
        <w:tblStyle w:val="888"/>
        <w:tblW w:w="9638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565"/>
        <w:gridCol w:w="2976"/>
        <w:gridCol w:w="6097"/>
      </w:tblGrid>
      <w:tr>
        <w:trPr>
          <w:trHeight w:val="5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Категория признака</w:t>
            </w:r>
          </w:p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 w:cs="Tinos"/>
                <w:b w:val="false"/>
                <w:b w:val="false"/>
                <w:bCs w:val="false"/>
                <w:spacing w:val="2"/>
                <w:sz w:val="24"/>
                <w:szCs w:val="24"/>
              </w:rPr>
            </w:pPr>
            <w:r>
              <w:rPr>
                <w:rFonts w:cs="Tinos" w:ascii="Arimo" w:hAnsi="Arimo"/>
                <w:b w:val="false"/>
                <w:bCs w:val="false"/>
                <w:spacing w:val="2"/>
                <w:sz w:val="24"/>
                <w:szCs w:val="24"/>
              </w:rPr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Признак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Категория заявителя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1. Физическое лицо</w:t>
            </w:r>
          </w:p>
          <w:p>
            <w:pPr>
              <w:pStyle w:val="Normal"/>
              <w:widowControl w:val="false"/>
              <w:spacing w:lineRule="atLeast" w:line="100" w:before="0" w:after="0"/>
              <w:contextualSpacing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2. Юридическое лицо</w:t>
            </w:r>
          </w:p>
          <w:p>
            <w:pPr>
              <w:pStyle w:val="Normal"/>
              <w:widowControl w:val="false"/>
              <w:spacing w:lineRule="atLeast" w:line="100" w:before="0" w:after="0"/>
              <w:contextualSpacing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3. Индивидуальный предприниматель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Зачем обратился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1. Присвоение адреса объекта недвижимости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2. Изменение адреса объекта недвижимости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3. Аннулирование адреса объекта недвижимости </w:t>
            </w:r>
          </w:p>
        </w:tc>
      </w:tr>
    </w:tbl>
    <w:p>
      <w:pPr>
        <w:pStyle w:val="Normal"/>
        <w:widowControl w:val="false"/>
        <w:spacing w:lineRule="atLeast" w:line="100" w:before="0" w:after="0"/>
        <w:contextualSpacing/>
        <w:jc w:val="center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Normal"/>
        <w:widowControl w:val="false"/>
        <w:spacing w:lineRule="atLeast" w:line="100" w:before="0" w:after="0"/>
        <w:contextualSpacing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>Таблица 2. Комбинации значений признаков, каждая из которых</w:t>
      </w:r>
    </w:p>
    <w:p>
      <w:pPr>
        <w:pStyle w:val="Normal"/>
        <w:widowControl w:val="false"/>
        <w:spacing w:lineRule="atLeast" w:line="100" w:before="0" w:after="0"/>
        <w:contextualSpacing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>соответствует одному варианту предоставления муниципальной услуги</w:t>
      </w:r>
    </w:p>
    <w:p>
      <w:pPr>
        <w:pStyle w:val="Normal"/>
        <w:widowControl w:val="false"/>
        <w:spacing w:lineRule="atLeast" w:line="100" w:before="0" w:after="0"/>
        <w:contextualSpacing/>
        <w:jc w:val="center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sectPr>
          <w:headerReference w:type="default" r:id="rId2"/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itlePg/>
          <w:textDirection w:val="lrTb"/>
          <w:docGrid w:type="default" w:linePitch="600" w:charSpace="36864"/>
        </w:sectPr>
      </w:pPr>
    </w:p>
    <w:tbl>
      <w:tblPr>
        <w:tblStyle w:val="888"/>
        <w:tblW w:w="9638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565"/>
        <w:gridCol w:w="2976"/>
        <w:gridCol w:w="6097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Наименование</w:t>
            </w:r>
          </w:p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варианта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Комбинация признаков заявителя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Вариант 1</w:t>
            </w:r>
          </w:p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 w:cs="Tinos"/>
                <w:b w:val="false"/>
                <w:b w:val="false"/>
                <w:bCs w:val="false"/>
                <w:spacing w:val="2"/>
                <w:sz w:val="24"/>
                <w:szCs w:val="24"/>
                <w:highlight w:val="none"/>
              </w:rPr>
            </w:pPr>
            <w:r>
              <w:rPr>
                <w:rFonts w:cs="Tinos" w:ascii="Arimo" w:hAnsi="Arimo"/>
                <w:b w:val="false"/>
                <w:bCs w:val="false"/>
                <w:spacing w:val="2"/>
                <w:sz w:val="24"/>
                <w:szCs w:val="24"/>
              </w:rPr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1. Физическое лицо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1. Присвоение адреса объекта недвижимости</w:t>
            </w:r>
          </w:p>
        </w:tc>
      </w:tr>
      <w:tr>
        <w:trPr>
          <w:trHeight w:val="354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Вариант 2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1. Физическое лицо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2. Изменение адреса объекта недвижимости 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Вариант 3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1. Физическое лицо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3. Аннулирование адреса объекта недвижимости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Вариант 4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2. Юридическое лицо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1. Присвоение адреса объекта недвижимости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Вариант 5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2. Юридическое лицо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 xml:space="preserve">2. </w:t>
            </w: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Изменение адреса объекта недвижимости 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Вариант 6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2. Юридическое лицо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3. Аннулирование адреса объекта недвижимости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Вариант 7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3. Индивидуальный предприниматель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1. Присвоение адреса объекта недвижимости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Вариант 8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3. Индивидуальный предприниматель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2. Изменение адреса объекта недвижимости 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contextualSpacing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Вариант 9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spacing w:val="2"/>
                <w:kern w:val="0"/>
                <w:sz w:val="24"/>
                <w:szCs w:val="24"/>
                <w:lang w:val="ru-RU" w:eastAsia="ru-RU" w:bidi="ar-SA"/>
              </w:rPr>
              <w:t>3. Индивидуальный предприниматель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3. Аннулирование адреса объекта недвижимости </w:t>
            </w:r>
          </w:p>
        </w:tc>
      </w:tr>
    </w:tbl>
    <w:p>
      <w:pPr>
        <w:pStyle w:val="Normal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sectPr>
          <w:type w:val="continuous"/>
          <w:pgSz w:w="11906" w:h="16838"/>
          <w:pgMar w:left="1701" w:right="567" w:gutter="0" w:header="0" w:top="1134" w:footer="0" w:bottom="1134"/>
          <w:formProt w:val="false"/>
          <w:textDirection w:val="lrTb"/>
          <w:docGrid w:type="default" w:linePitch="600" w:charSpace="36864"/>
        </w:sectPr>
      </w:pPr>
    </w:p>
    <w:p>
      <w:pPr>
        <w:pStyle w:val="Normal"/>
        <w:numPr>
          <w:ilvl w:val="0"/>
          <w:numId w:val="0"/>
        </w:numPr>
        <w:spacing w:lineRule="auto" w:line="240" w:before="0" w:after="0"/>
        <w:ind w:left="5103" w:firstLine="708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  <w:highlight w:val="none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к  административному регламенту</w:t>
      </w:r>
    </w:p>
    <w:p>
      <w:pPr>
        <w:pStyle w:val="Normal"/>
        <w:spacing w:lineRule="auto" w:line="240" w:before="0" w:after="0"/>
        <w:ind w:left="2552" w:hanging="0"/>
        <w:jc w:val="center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5354" w:leader="none"/>
          <w:tab w:val="center" w:pos="7285" w:leader="none"/>
        </w:tabs>
        <w:spacing w:lineRule="auto" w:line="240" w:before="0" w:after="0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5354" w:leader="none"/>
          <w:tab w:val="center" w:pos="7285" w:leader="none"/>
        </w:tabs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о месте нахождения, гра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фике работы, адресах электронной</w:t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 xml:space="preserve">почты и контактных телефонах </w:t>
      </w:r>
      <w:r>
        <w:rPr>
          <w:rFonts w:ascii="Arimo" w:hAnsi="Arimo"/>
          <w:b w:val="false"/>
          <w:bCs w:val="false"/>
          <w:color w:val="auto"/>
          <w:sz w:val="24"/>
          <w:szCs w:val="24"/>
        </w:rPr>
        <w:t xml:space="preserve">администрации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Головинского сельского поселения муниципального района «Белгородский район»</w:t>
      </w:r>
    </w:p>
    <w:p>
      <w:pPr>
        <w:pStyle w:val="Normal"/>
        <w:spacing w:lineRule="auto" w:line="240" w:before="0" w:after="0"/>
        <w:ind w:left="2552" w:hanging="0"/>
        <w:jc w:val="center"/>
        <w:rPr>
          <w:rFonts w:ascii="Arimo" w:hAnsi="Arimo" w:cs="Tinos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mo" w:hAnsi="Arimo" w:cs="Tinos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19" w:before="0" w:after="0"/>
        <w:jc w:val="center"/>
        <w:rPr>
          <w:rFonts w:ascii="Arimo" w:hAnsi="Arimo" w:cs="Tinos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auto"/>
          <w:sz w:val="24"/>
          <w:szCs w:val="24"/>
        </w:rPr>
      </w:r>
    </w:p>
    <w:tbl>
      <w:tblPr>
        <w:tblW w:w="10065" w:type="dxa"/>
        <w:jc w:val="lef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24"/>
        <w:gridCol w:w="1701"/>
        <w:gridCol w:w="1353"/>
        <w:gridCol w:w="1704"/>
        <w:gridCol w:w="2189"/>
        <w:gridCol w:w="1417"/>
        <w:gridCol w:w="1276"/>
      </w:tblGrid>
      <w:tr>
        <w:trPr>
          <w:tblHeader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0" w:leader="none"/>
              </w:tabs>
              <w:spacing w:lineRule="atLeast" w:line="240" w:beforeAutospacing="0" w:before="0" w:afterAutospacing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 xml:space="preserve">№ </w:t>
            </w: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0" w:leader="none"/>
              </w:tabs>
              <w:spacing w:lineRule="atLeast" w:line="240" w:beforeAutospacing="0" w:before="0" w:afterAutospacing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0" w:leader="none"/>
              </w:tabs>
              <w:spacing w:lineRule="atLeast" w:line="240" w:beforeAutospacing="0" w:before="0" w:afterAutospacing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0" w:leader="none"/>
              </w:tabs>
              <w:spacing w:lineRule="atLeast" w:line="240" w:beforeAutospacing="0" w:before="0" w:afterAutospacing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Почтовый адрес, телефон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0" w:leader="none"/>
              </w:tabs>
              <w:spacing w:lineRule="atLeast" w:line="240" w:beforeAutospacing="0" w:before="0" w:afterAutospacing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0" w:leader="none"/>
              </w:tabs>
              <w:spacing w:lineRule="atLeast" w:line="240" w:beforeAutospacing="0" w:before="0" w:afterAutospacing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0" w:leader="none"/>
              </w:tabs>
              <w:spacing w:lineRule="atLeast" w:line="240" w:beforeAutospacing="0" w:before="0" w:afterAutospacing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График работы</w:t>
            </w:r>
          </w:p>
        </w:tc>
      </w:tr>
      <w:tr>
        <w:trPr>
          <w:tblHeader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Администрация Головинского сельского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Тихонов Вадим Юрьевич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308584,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Белгородский район,                        с. Головино, ул. Катульского, д. 47,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т.: 29-23-33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golovino@be.belregion.ru</w:t>
            </w:r>
          </w:p>
          <w:p>
            <w:pPr>
              <w:pStyle w:val="Normal"/>
              <w:widowControl w:val="false"/>
              <w:rPr>
                <w:rFonts w:ascii="Arimo" w:hAnsi="Arimo" w:cs="Tino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nos" w:ascii="Arimo" w:hAnsi="Arimo"/>
                <w:b w:val="false"/>
                <w:bCs w:val="false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mo" w:hAnsi="Arimo" w:cs="Tino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nos" w:ascii="Arimo" w:hAnsi="Arimo"/>
                <w:b w:val="false"/>
                <w:bCs w:val="false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Arimo" w:hAnsi="Arimo" w:cs="Tino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nos" w:ascii="Arimo" w:hAnsi="Arimo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https://</w:t>
            </w:r>
            <w:r>
              <w:rPr>
                <w:rFonts w:eastAsia="Tinos" w:cs="Times New Roman" w:ascii="Arimo" w:hAnsi="Arimo"/>
                <w:b w:val="false"/>
                <w:bCs w:val="false"/>
                <w:color w:val="auto"/>
                <w:sz w:val="24"/>
                <w:szCs w:val="24"/>
              </w:rPr>
              <w:t>golovinskoeposelenie-r31.gosweb.gosuslugi.ru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Пн., вт., ср., чт., пт.: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с 8.00 до 16.00; Перерыв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с 12.00 до 13.00;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nos" w:cs="Tinos" w:ascii="Arimo" w:hAnsi="Arimo"/>
                <w:b w:val="false"/>
                <w:bCs w:val="false"/>
                <w:color w:val="auto"/>
                <w:sz w:val="24"/>
                <w:szCs w:val="24"/>
              </w:rPr>
              <w:t>сб., вс.: выходной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2552" w:hanging="0"/>
        <w:jc w:val="center"/>
        <w:outlineLvl w:val="1"/>
        <w:rPr>
          <w:rFonts w:ascii="Arimo" w:hAnsi="Arimo" w:cs="Tinos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552" w:hanging="0"/>
        <w:jc w:val="center"/>
        <w:outlineLvl w:val="1"/>
        <w:rPr>
          <w:rFonts w:ascii="Arimo" w:hAnsi="Arimo" w:cs="Tinos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nos" w:ascii="Arimo" w:hAnsi="Arimo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552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552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  <w:t xml:space="preserve">   </w:t>
      </w:r>
      <w:r>
        <w:rPr>
          <w:rFonts w:cs="Tinos" w:ascii="Arimo" w:hAnsi="Arimo"/>
          <w:b w:val="false"/>
          <w:bCs w:val="false"/>
          <w:sz w:val="24"/>
          <w:szCs w:val="24"/>
        </w:rPr>
        <w:t>Приложение № 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  <w:t xml:space="preserve">             </w:t>
      </w:r>
      <w:r>
        <w:rPr>
          <w:rFonts w:cs="Tinos" w:ascii="Arimo" w:hAnsi="Arimo"/>
          <w:b w:val="false"/>
          <w:bCs w:val="false"/>
          <w:sz w:val="24"/>
          <w:szCs w:val="24"/>
        </w:rPr>
        <w:t xml:space="preserve">к административному регламенту 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ind w:left="4820" w:right="-427" w:hanging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 xml:space="preserve">                       </w:t>
      </w: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>ФОРМА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ind w:left="4820" w:hanging="0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Главе администрации _____________________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(наименование городского (сельского) поселения)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 xml:space="preserve">  </w:t>
      </w: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(Ф.И.О. главы администрации городского (сельского) поселения)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 xml:space="preserve">     </w:t>
      </w: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(Ф.И.О. заявителя (представителя) или полное наименование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 xml:space="preserve"> </w:t>
      </w: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юридического лица, ИП)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________________________________________ (адрес проживания (регистрации)) ________________________________________   (контактный телефон) 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 xml:space="preserve">                           </w:t>
      </w: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(адрес электронной почты (при наличии))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1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ЗАЯВЛЕНИЕ</w:t>
        <w:br/>
        <w:t xml:space="preserve">об исправлении допущенных опечаток и ошибок в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>результате</w:t>
      </w:r>
    </w:p>
    <w:p>
      <w:pPr>
        <w:pStyle w:val="Normal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предоставления муниципальной услуги, документах и созданных                  реестровых записях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Прошу устранить (исправить) опечатку и (или) ошибку (нужное указать)                            в ранее принятом (выданном)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>     </w:t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>     </w:t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>      _____</w:t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(указывается наименование документа, в котором допущена опечатка или ошибка)</w:t>
      </w:r>
    </w:p>
    <w:p>
      <w:pPr>
        <w:pStyle w:val="Normal"/>
        <w:spacing w:before="0" w:after="0"/>
        <w:ind w:firstLine="708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ind w:firstLine="708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Приложение:</w:t>
      </w:r>
    </w:p>
    <w:p>
      <w:pPr>
        <w:pStyle w:val="Normal"/>
        <w:spacing w:before="0" w:after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>                                                                        </w:t>
      </w:r>
    </w:p>
    <w:p>
      <w:pPr>
        <w:pStyle w:val="Normal"/>
        <w:spacing w:before="0" w:after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от ________________ № 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>                                                                        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в части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>  </w:t>
        <w:tab/>
        <w:tab/>
        <w:tab/>
        <w:tab/>
        <w:tab/>
        <w:tab/>
        <w:tab/>
        <w:tab/>
        <w:tab/>
        <w:tab/>
        <w:tab/>
        <w:tab/>
        <w:tab/>
        <w:t>      </w:t>
        <w:tab/>
        <w:tab/>
        <w:tab/>
        <w:tab/>
        <w:tab/>
        <w:tab/>
        <w:tab/>
        <w:tab/>
        <w:tab/>
        <w:tab/>
        <w:tab/>
        <w:tab/>
        <w:tab/>
        <w:t>        </w:t>
        <w:tab/>
        <w:t>        </w:t>
        <w:tab/>
        <w:t>      </w:t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(указывается допущенная опечатка или ошибка)</w:t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в связи с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> </w:t>
        <w:tab/>
        <w:tab/>
        <w:tab/>
        <w:tab/>
        <w:tab/>
        <w:tab/>
        <w:tab/>
        <w:tab/>
        <w:tab/>
        <w:tab/>
        <w:tab/>
        <w:t>   </w:t>
        <w:tab/>
        <w:t>   </w:t>
        <w:tab/>
        <w:tab/>
        <w:tab/>
        <w:tab/>
        <w:tab/>
        <w:tab/>
        <w:tab/>
        <w:tab/>
        <w:tab/>
        <w:tab/>
        <w:tab/>
        <w:tab/>
        <w:t>  </w:t>
        <w:tab/>
        <w:tab/>
        <w:tab/>
        <w:tab/>
        <w:tab/>
        <w:tab/>
        <w:tab/>
        <w:tab/>
        <w:tab/>
        <w:tab/>
        <w:tab/>
        <w:tab/>
        <w:tab/>
        <w:t>  </w:t>
        <w:tab/>
        <w:tab/>
        <w:tab/>
        <w:tab/>
        <w:tab/>
        <w:tab/>
        <w:tab/>
        <w:tab/>
        <w:tab/>
        <w:tab/>
        <w:tab/>
        <w:tab/>
        <w:tab/>
        <w:t>  </w:t>
        <w:tab/>
        <w:tab/>
        <w:tab/>
        <w:tab/>
        <w:tab/>
        <w:tab/>
        <w:tab/>
        <w:tab/>
        <w:tab/>
        <w:tab/>
        <w:tab/>
        <w:tab/>
        <w:tab/>
        <w:t>  </w:t>
        <w:tab/>
        <w:tab/>
        <w:tab/>
        <w:tab/>
        <w:tab/>
        <w:tab/>
        <w:tab/>
        <w:tab/>
        <w:tab/>
        <w:tab/>
        <w:tab/>
        <w:tab/>
        <w:tab/>
        <w:t>  </w:t>
        <w:tab/>
        <w:tab/>
        <w:tab/>
        <w:tab/>
        <w:t>___________</w:t>
        <w:tab/>
      </w:r>
    </w:p>
    <w:p>
      <w:pPr>
        <w:pStyle w:val="Normal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К заявлению прилагаются: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>      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>      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>      </w:t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(указываются реквизиты документа (-ов), обосновывающих доводы заявителя о наличии опечатки,</w:t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а также содержащих правильные сведения)</w:t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____________    ________________   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          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(дата)                                       (подпись)                                                      (Ф.И.О.(отчество при наличии))</w:t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Реквизиты документа, удостоверяющего личность представителя:</w:t>
      </w:r>
    </w:p>
    <w:p>
      <w:pPr>
        <w:pStyle w:val="Normal"/>
        <w:spacing w:lineRule="auto" w:line="240" w:before="0" w:after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>  </w:t>
        <w:tab/>
        <w:tab/>
        <w:tab/>
        <w:tab/>
        <w:tab/>
        <w:tab/>
        <w:tab/>
        <w:tab/>
        <w:tab/>
        <w:tab/>
        <w:tab/>
        <w:tab/>
        <w:tab/>
        <w:t>  </w:t>
        <w:tab/>
        <w:tab/>
        <w:tab/>
        <w:tab/>
        <w:tab/>
        <w:tab/>
        <w:tab/>
        <w:tab/>
        <w:tab/>
        <w:tab/>
        <w:tab/>
        <w:tab/>
        <w:tab/>
        <w:t>  </w:t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(указывается наименование документы, номер, кем и когда выдан)</w:t>
      </w:r>
    </w:p>
    <w:p>
      <w:pPr>
        <w:pStyle w:val="Normal"/>
        <w:widowControl w:val="false"/>
        <w:spacing w:lineRule="auto" w:line="240" w:before="0" w:after="0"/>
        <w:ind w:left="-567" w:firstLine="567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Электронная почта: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>        </w:t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Способ получения заявителем результата муниципальной услуги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>  </w:t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(в органе, предоставляющем муниципальную услугу, посредством почтового отправления, в МФЦ, посредством ЕПГУ)</w:t>
      </w:r>
    </w:p>
    <w:p>
      <w:pPr>
        <w:pStyle w:val="Normal"/>
        <w:widowControl w:val="false"/>
        <w:spacing w:lineRule="auto" w:line="240" w:before="0" w:after="0"/>
        <w:ind w:left="-567" w:firstLine="567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-567" w:firstLine="567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Документ, удостоверяющего полномочия представителя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left="-567" w:firstLine="567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>  </w:t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«___»________20__г.   ___________________________________    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                                                                 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(Ф.И.О.(отчество при наличии)  заявителя/представителя)                       (подпись)</w:t>
      </w:r>
    </w:p>
    <w:p>
      <w:pPr>
        <w:pStyle w:val="Normal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right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 xml:space="preserve">     </w:t>
      </w: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Приложение № 4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 xml:space="preserve">             </w:t>
      </w: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к административному регламенту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ind w:left="4820" w:right="-427" w:hanging="0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 xml:space="preserve">                      </w:t>
      </w:r>
    </w:p>
    <w:p>
      <w:pPr>
        <w:pStyle w:val="Normal"/>
        <w:widowControl/>
        <w:shd w:val="clear" w:color="auto" w:fill="FFFFFF"/>
        <w:tabs>
          <w:tab w:val="clear" w:pos="708"/>
          <w:tab w:val="left" w:pos="4536" w:leader="none"/>
        </w:tabs>
        <w:suppressAutoHyphens w:val="true"/>
        <w:bidi w:val="0"/>
        <w:spacing w:lineRule="auto" w:line="276" w:before="0" w:after="0"/>
        <w:ind w:left="4819" w:right="0" w:hanging="0"/>
        <w:jc w:val="right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 xml:space="preserve"> </w:t>
      </w:r>
      <w:r>
        <w:rPr>
          <w:rFonts w:eastAsia="Tinos" w:cs="Tinos" w:ascii="Arimo" w:hAnsi="Arimo"/>
          <w:b w:val="false"/>
          <w:bCs w:val="false"/>
          <w:spacing w:val="2"/>
          <w:sz w:val="24"/>
          <w:szCs w:val="24"/>
          <w:lang w:eastAsia="ru-RU"/>
        </w:rPr>
        <w:t>ФОРМА</w:t>
      </w:r>
    </w:p>
    <w:p>
      <w:pPr>
        <w:pStyle w:val="Normal"/>
        <w:shd w:val="clear" w:color="auto" w:fill="FFFFFF"/>
        <w:tabs>
          <w:tab w:val="clear" w:pos="708"/>
          <w:tab w:val="left" w:pos="4536" w:leader="none"/>
        </w:tabs>
        <w:spacing w:lineRule="auto" w:line="276" w:before="0" w:after="0"/>
        <w:ind w:left="4820" w:hanging="0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Кому: _______________________________</w:t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________________________________________</w:t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(Ф.И.О. заявителя (представителя) или полное</w:t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наименование юридического лица, ИП)</w:t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________________________________________</w:t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________________________________________</w:t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________________________________________</w:t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 xml:space="preserve">              </w:t>
      </w:r>
      <w:r>
        <w:rPr>
          <w:rFonts w:cs="Tinos" w:ascii="Arimo" w:hAnsi="Arimo"/>
          <w:b w:val="false"/>
          <w:bCs w:val="false"/>
          <w:spacing w:val="2"/>
          <w:sz w:val="24"/>
          <w:szCs w:val="24"/>
        </w:rPr>
        <w:t>(адрес проживания (регистрации), контактный телефон,                                адрес электронной почты (при наличии)</w:t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ConsPlusNonformat"/>
        <w:spacing w:before="0" w:after="0"/>
        <w:contextualSpacing/>
        <w:jc w:val="right"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ConsPlusNonformat"/>
        <w:spacing w:before="0" w:after="0"/>
        <w:contextualSpacing/>
        <w:rPr>
          <w:rFonts w:ascii="Arimo" w:hAnsi="Arimo" w:cs="Tinos"/>
          <w:b w:val="false"/>
          <w:b w:val="false"/>
          <w:bCs w:val="false"/>
          <w:spacing w:val="2"/>
          <w:sz w:val="24"/>
          <w:szCs w:val="24"/>
        </w:rPr>
      </w:pPr>
      <w:r>
        <w:rPr>
          <w:rFonts w:cs="Tinos" w:ascii="Arimo" w:hAnsi="Arimo"/>
          <w:b w:val="false"/>
          <w:bCs w:val="false"/>
          <w:spacing w:val="2"/>
          <w:sz w:val="24"/>
          <w:szCs w:val="24"/>
        </w:rPr>
      </w:r>
    </w:p>
    <w:p>
      <w:pPr>
        <w:pStyle w:val="1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РЕШЕНИЕ</w:t>
        <w:br/>
        <w:t>об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 отказе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во внесении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исправлений допущенных опечаток и ошибок</w:t>
        <w:br/>
        <w:t xml:space="preserve"> в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результате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 xml:space="preserve">предоставления муниципальной услуги, документах </w:t>
        <w:br/>
        <w:t>и созданных реестровых записях</w:t>
      </w:r>
    </w:p>
    <w:p>
      <w:pPr>
        <w:pStyle w:val="Normal"/>
        <w:tabs>
          <w:tab w:val="clear" w:pos="708"/>
          <w:tab w:val="left" w:pos="709" w:leader="none"/>
        </w:tabs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1"/>
        <w:spacing w:before="0" w:after="0"/>
        <w:ind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По результатам рассмотрения заявления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о внесении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исправлений допущенных опечаток и ошибок в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результате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предоставления муниципальной услуги, документах и созданных реестровых записях</w:t>
        <w:br/>
        <w:t xml:space="preserve">от _________________ № __________ принято  решение  об  отказе 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br/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во внесении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исправлений допущенных опечаток и ошибок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в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результате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предоставления муниципальной услуги, документах и созданных реестровых записях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  <w:lang w:val="ru-RU"/>
        </w:rPr>
        <w:t>.</w:t>
      </w:r>
    </w:p>
    <w:p>
      <w:pPr>
        <w:pStyle w:val="1"/>
        <w:spacing w:before="0" w:after="0"/>
        <w:ind w:firstLine="708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Вы  вправе  повторно  обратиться  с   заявлением  об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 отказе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во внесении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исправлений допущенных опечаток и ошибок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 в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  <w:lang w:val="ru-RU"/>
        </w:rPr>
        <w:t xml:space="preserve">результате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 xml:space="preserve">предоставления муниципальной услуги, документах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  <w:lang w:val="ru-RU"/>
        </w:rPr>
        <w:t xml:space="preserve"> 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</w:rPr>
        <w:t>и созданных реестровых записях</w:t>
      </w:r>
      <w:r>
        <w:rPr>
          <w:rFonts w:eastAsia="Tinos" w:cs="Tinos" w:ascii="Arimo" w:hAnsi="Arimo"/>
          <w:b w:val="false"/>
          <w:bCs w:val="false"/>
          <w:color w:val="auto"/>
          <w:sz w:val="24"/>
          <w:szCs w:val="24"/>
          <w:lang w:val="ru-RU"/>
        </w:rPr>
        <w:t xml:space="preserve">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после устранения указанных нарушений.</w:t>
      </w:r>
    </w:p>
    <w:p>
      <w:pPr>
        <w:pStyle w:val="Style31"/>
        <w:ind w:left="0" w:right="0" w:firstLine="709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>
      <w:pPr>
        <w:pStyle w:val="Style31"/>
        <w:tabs>
          <w:tab w:val="clear" w:pos="708"/>
          <w:tab w:val="left" w:pos="709" w:leader="none"/>
        </w:tabs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ab/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Дополнительно информируем</w:t>
      </w: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 xml:space="preserve">: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  <w:lang w:eastAsia="ru-RU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center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color w:val="000000"/>
          <w:sz w:val="24"/>
          <w:szCs w:val="24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  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     </w:t>
      </w:r>
      <w:r>
        <w:rPr>
          <w:rFonts w:eastAsia="Tinos" w:cs="Tinos" w:ascii="Arimo" w:hAnsi="Arimo"/>
          <w:b w:val="false"/>
          <w:bCs w:val="false"/>
          <w:sz w:val="24"/>
          <w:szCs w:val="24"/>
          <w:u w:val="single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 xml:space="preserve">               </w:t>
      </w:r>
      <w:r>
        <w:rPr>
          <w:rFonts w:eastAsia="Tinos" w:cs="Tinos" w:ascii="Arimo" w:hAnsi="Arimo"/>
          <w:b w:val="false"/>
          <w:bCs w:val="false"/>
          <w:sz w:val="24"/>
          <w:szCs w:val="24"/>
        </w:rPr>
        <w:t>(должность)                                    (подпись)                                                  (Ф.И.О.(отчество при наличии)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mo" w:hAnsi="Arimo" w:cs="Tinos"/>
          <w:b w:val="false"/>
          <w:b w:val="false"/>
          <w:bCs w:val="false"/>
          <w:sz w:val="24"/>
          <w:szCs w:val="24"/>
        </w:rPr>
      </w:pPr>
      <w:r>
        <w:rPr>
          <w:rFonts w:cs="Tinos" w:ascii="Arimo" w:hAnsi="Arimo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eastAsia="Tinos" w:cs="Tinos" w:ascii="Arimo" w:hAnsi="Arimo"/>
          <w:b w:val="false"/>
          <w:bCs w:val="false"/>
          <w:sz w:val="24"/>
          <w:szCs w:val="24"/>
        </w:rPr>
        <w:t>Дата</w:t>
      </w:r>
    </w:p>
    <w:sectPr>
      <w:type w:val="continuous"/>
      <w:pgSz w:w="11906" w:h="16838"/>
      <w:pgMar w:left="1485" w:right="567" w:gutter="0" w:header="0" w:top="1134" w:footer="0" w:bottom="113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  <w:font w:name="Arimo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 xml:space="preserve"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21</w:t>
    </w:r>
    <w:r>
      <w:rPr>
        <w:rFonts w:cs="Times New Roman"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hd w:val="clear" w:color="auto" w:fill="FFFFFF"/>
      <w:spacing w:lineRule="atLeast" w:line="270" w:before="0" w:after="255"/>
      <w:jc w:val="center"/>
      <w:outlineLvl w:val="2"/>
    </w:pPr>
    <w:rPr>
      <w:rFonts w:ascii="Times New Roman" w:hAnsi="Times New Roman" w:eastAsia="Times New Roman" w:cs="Times New Roman"/>
      <w:b/>
      <w:sz w:val="28"/>
      <w:szCs w:val="24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Привязка концевой сноски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8">
    <w:name w:val="Символ сноски"/>
    <w:basedOn w:val="DefaultParagraphFont"/>
    <w:uiPriority w:val="99"/>
    <w:semiHidden/>
    <w:qFormat/>
    <w:rPr>
      <w:rFonts w:cs="Times New Roman"/>
      <w:vertAlign w:val="superscript"/>
    </w:rPr>
  </w:style>
  <w:style w:type="character" w:styleId="Style9">
    <w:name w:val="Привязка сноски"/>
    <w:rPr>
      <w:rFonts w:cs="Times New Roman"/>
      <w:vertAlign w:val="superscript"/>
    </w:rPr>
  </w:style>
  <w:style w:type="character" w:styleId="Style10" w:customStyle="1">
    <w:name w:val="Верхний колонтитул Знак"/>
    <w:basedOn w:val="DefaultParagraphFont"/>
    <w:uiPriority w:val="99"/>
    <w:qFormat/>
    <w:rPr/>
  </w:style>
  <w:style w:type="character" w:styleId="Style11" w:customStyle="1">
    <w:name w:val="Нижний колонтитул Знак"/>
    <w:basedOn w:val="DefaultParagraphFont"/>
    <w:uiPriority w:val="99"/>
    <w:qFormat/>
    <w:rPr/>
  </w:style>
  <w:style w:type="character" w:styleId="ConsPlusNormal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2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sz w:val="28"/>
      <w:szCs w:val="24"/>
      <w:shd w:fill="FFFFFF" w:val="clear"/>
    </w:rPr>
  </w:style>
  <w:style w:type="character" w:styleId="HTML" w:customStyle="1">
    <w:name w:val="Стандартный HTML Знак"/>
    <w:basedOn w:val="DefaultParagraphFont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3" w:customStyle="1">
    <w:name w:val="Гипертекстовая ссылка"/>
    <w:uiPriority w:val="99"/>
    <w:qFormat/>
    <w:rPr>
      <w:color w:val="106BBE"/>
    </w:rPr>
  </w:style>
  <w:style w:type="character" w:styleId="Style14" w:customStyle="1">
    <w:name w:val="Абзац списка Знак"/>
    <w:basedOn w:val="DefaultParagraphFont"/>
    <w:uiPriority w:val="34"/>
    <w:qFormat/>
    <w:rPr/>
  </w:style>
  <w:style w:type="character" w:styleId="Style15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6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tLeast" w:line="100" w:beforeAutospacing="0" w:before="0" w:afterAutospacing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uiPriority w:val="99"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Style30" w:customStyle="1">
    <w:name w:val="Нормальный (таблица)"/>
    <w:basedOn w:val="Normal"/>
    <w:uiPriority w:val="99"/>
    <w:qFormat/>
    <w:pPr>
      <w:widowControl w:val="false"/>
      <w:spacing w:lineRule="auto" w:line="240" w:before="0" w:after="0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Style31" w:customStyle="1">
    <w:name w:val="Таблицы (моноширинный)"/>
    <w:basedOn w:val="Normal"/>
    <w:uiPriority w:val="99"/>
    <w:qFormat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32" w:customStyle="1">
    <w:name w:val="Прижатый влево"/>
    <w:basedOn w:val="Normal"/>
    <w:uiPriority w:val="99"/>
    <w:qFormat/>
    <w:pPr>
      <w:widowControl w:val="false"/>
      <w:spacing w:lineRule="auto" w:line="240" w:before="0" w:after="0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123" w:customStyle="1">
    <w:name w:val="_Список_123"/>
    <w:qFormat/>
    <w:pPr>
      <w:widowControl/>
      <w:tabs>
        <w:tab w:val="clear" w:pos="708"/>
        <w:tab w:val="left" w:pos="851" w:leader="none"/>
        <w:tab w:val="left" w:pos="1644" w:leader="none"/>
        <w:tab w:val="left" w:pos="1928" w:leader="none"/>
        <w:tab w:val="left" w:pos="2325" w:leader="none"/>
      </w:tabs>
      <w:suppressAutoHyphens w:val="true"/>
      <w:bidi w:val="0"/>
      <w:spacing w:lineRule="auto" w:line="240" w:beforeAutospacing="0" w:before="0" w:afterAutospacing="0" w:after="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3" w:customStyle="1">
    <w:name w:val="раздел регламента"/>
    <w:basedOn w:val="ListParagraph"/>
    <w:qFormat/>
    <w:pPr>
      <w:keepNext w:val="true"/>
      <w:keepLines/>
      <w:spacing w:lineRule="auto" w:line="240" w:before="0" w:after="0"/>
      <w:ind w:left="0" w:hanging="0"/>
      <w:contextualSpacing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Style34" w:customStyle="1">
    <w:name w:val="подпункт регламента"/>
    <w:basedOn w:val="ListParagraph"/>
    <w:qFormat/>
    <w:pPr>
      <w:keepNext w:val="true"/>
      <w:keepLines/>
      <w:spacing w:lineRule="auto" w:line="240" w:before="0" w:after="0"/>
      <w:ind w:left="0" w:firstLine="709"/>
      <w:contextualSpacing/>
      <w:jc w:val="both"/>
    </w:pPr>
    <w:rPr>
      <w:rFonts w:ascii="Times New Roman" w:hAnsi="Times New Roman" w:eastAsia="Times New Roman" w:cs="Times New Roman"/>
      <w:color w:val="000000" w:themeColor="text1"/>
      <w:sz w:val="28"/>
      <w:szCs w:val="28"/>
      <w:lang w:eastAsia="ru-RU"/>
    </w:rPr>
  </w:style>
  <w:style w:type="paragraph" w:styleId="Style35" w:customStyle="1">
    <w:name w:val="перечень"/>
    <w:basedOn w:val="Normal"/>
    <w:qFormat/>
    <w:pPr>
      <w:keepNext w:val="true"/>
      <w:keepLines/>
      <w:tabs>
        <w:tab w:val="clear" w:pos="708"/>
        <w:tab w:val="left" w:pos="567" w:leader="none"/>
      </w:tabs>
      <w:spacing w:lineRule="auto" w:line="240" w:before="0" w:after="0"/>
      <w:ind w:firstLine="709"/>
      <w:contextualSpacing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Style36" w:customStyle="1">
    <w:name w:val="хрень"/>
    <w:basedOn w:val="Normal"/>
    <w:qFormat/>
    <w:pPr>
      <w:keepNext w:val="true"/>
      <w:keepLines/>
      <w:spacing w:lineRule="auto" w:line="240" w:before="0" w:after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Style37">
    <w:name w:val="Содержимое врезки"/>
    <w:basedOn w:val="Normal"/>
    <w:qFormat/>
    <w:pPr/>
    <w:rPr/>
  </w:style>
  <w:style w:type="paragraph" w:styleId="Style38">
    <w:name w:val="Название объекта"/>
    <w:basedOn w:val="Normal"/>
    <w:next w:val="Normal"/>
    <w:qFormat/>
    <w:pPr>
      <w:widowControl/>
      <w:ind w:left="0" w:right="1275" w:firstLine="708"/>
      <w:jc w:val="center"/>
    </w:pPr>
    <w:rPr>
      <w:b/>
      <w:sz w:val="4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10F2-93EA-48C2-82A0-B64E4894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LibreOffice/7.3.7.2$Linux_X86_64 LibreOffice_project/30$Build-2</Application>
  <AppVersion>15.0000</AppVersion>
  <Pages>21</Pages>
  <Words>5108</Words>
  <Characters>39438</Characters>
  <CharactersWithSpaces>47027</CharactersWithSpaces>
  <Paragraphs>394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2023-01-19T13:32:00Z</dcterms:created>
  <dc:creator>Виталий Евсюков</dc:creator>
  <dc:description/>
  <dc:language>ru-RU</dc:language>
  <cp:lastModifiedBy/>
  <cp:lastPrinted>2025-03-07T14:41:38Z</cp:lastPrinted>
  <dcterms:modified xsi:type="dcterms:W3CDTF">2025-03-10T15:53:19Z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