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5" w:hanging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2670810</wp:posOffset>
            </wp:positionH>
            <wp:positionV relativeFrom="paragraph">
              <wp:posOffset>635</wp:posOffset>
            </wp:positionV>
            <wp:extent cx="676275" cy="93345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br/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bCs/>
          <w:sz w:val="27"/>
          <w:szCs w:val="27"/>
          <w:lang w:eastAsia="ru-RU"/>
        </w:rPr>
        <w:t xml:space="preserve">ЗЕМСКОЕ СОБРАНИЕ ГОЛОВИНСКОГО СЕЛЬСКОГО ПОСЕЛЕНИЯ 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семнадцатое</w:t>
      </w:r>
      <w:r>
        <w:rPr>
          <w:rFonts w:ascii="Times New Roman" w:hAnsi="Times New Roman"/>
          <w:b/>
          <w:bCs/>
          <w:sz w:val="28"/>
          <w:szCs w:val="28"/>
        </w:rPr>
        <w:t xml:space="preserve"> заседание собрания пятого созыва</w:t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color w:val="FF0000"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pStyle w:val="Normal"/>
        <w:widowControl w:val="false"/>
        <w:spacing w:lineRule="atLeast" w:line="36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26 сентября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2024 г.</w:t>
        <w:tab/>
        <w:tab/>
        <w:tab/>
        <w:t xml:space="preserve">                                                                 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64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 в решение земского собрания от 27.12.2023 № 37 «О бюджете Головинского сельского поселения муниципального района «Белгородский район» Белгородской  области на 2024 год и на плановый период 2025 и 2026 годов»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Головинского сельского поселения, на основании заключения о результатах публичных слушаний по проекту бюджета Головинского сельского поселения муниципального района «Белгородский район» Белгородской области на 2024 год и на плановый период 2025 и 2026 годов» от </w:t>
      </w:r>
      <w:r>
        <w:rPr>
          <w:rFonts w:ascii="Times New Roman" w:hAnsi="Times New Roman"/>
          <w:sz w:val="28"/>
          <w:szCs w:val="28"/>
        </w:rPr>
        <w:t xml:space="preserve">24 сентября </w:t>
      </w:r>
      <w:r>
        <w:rPr>
          <w:rFonts w:ascii="Times New Roman" w:hAnsi="Times New Roman"/>
          <w:sz w:val="28"/>
          <w:szCs w:val="28"/>
        </w:rPr>
        <w:t>2024 года,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Головинского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 е ш и л о 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Бюджет Головинского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Головинского сельского поселения от 27.12.2023 года № 37 «О бюджете </w:t>
      </w:r>
      <w:r>
        <w:rPr>
          <w:rFonts w:ascii="Times New Roman" w:hAnsi="Times New Roman"/>
          <w:bCs/>
          <w:sz w:val="28"/>
          <w:szCs w:val="28"/>
        </w:rPr>
        <w:t>Головинского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>
        <w:rPr>
          <w:rFonts w:ascii="Times New Roman" w:hAnsi="Times New Roman"/>
          <w:bCs/>
          <w:sz w:val="28"/>
          <w:szCs w:val="28"/>
        </w:rPr>
        <w:t>Головинского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Головинского сельского поселения муниципального района «Белгородский район» Белгородской области (далее – бюджет поселения) на 2024 год: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29297,2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30142,7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845,5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Головинского сельского поселения муниципального района «Белгородский район» Белгородской области (далее – сельское поселение) на 1 января 2025 года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57" w:right="0" w:hanging="397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1.2 </w:t>
      </w:r>
      <w:r>
        <w:rPr>
          <w:rFonts w:ascii="Times New Roman" w:hAnsi="Times New Roman"/>
          <w:sz w:val="28"/>
          <w:szCs w:val="28"/>
        </w:rPr>
        <w:t xml:space="preserve">. Пункт 1 Статьи 7 «Межбюджетные трансферты» изложить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>
      <w:pPr>
        <w:pStyle w:val="Normal"/>
        <w:spacing w:lineRule="auto" w:line="240" w:before="0" w:after="0"/>
        <w:ind w:left="899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Утвердить объем межбюджетных трансфертов, получаемых от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других бюджетов бюджетной системы Российской Федерации в доход бюджета поселения</w:t>
      </w:r>
      <w:r>
        <w:rPr>
          <w:rFonts w:ascii="Times New Roman" w:hAnsi="Times New Roman"/>
          <w:sz w:val="28"/>
          <w:szCs w:val="28"/>
        </w:rPr>
        <w:t xml:space="preserve"> на 2024 год в сумме 14887,2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на 2025 год в сумме 8538,0 тыс. рублей и на 2026 год в сумме 7465,7 тыс. рублей согласно приложению № 10 к бюджету поселения».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 № 3, 6,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7, 8, 9, 10 изложить в новой редакции (прилагаются).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обнародования, распространяется на правоотношения, возникшие с 01 января 2024 года.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Опубликовать настоящее решение в сетевом издании «Знамя31» (znamya31.ru),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 (https://golovinskoeposelenie-r31.gosweb.gosuslugi.ru/).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Контроль за исполнением настоящего решения возложить на постоянную комиссию по бюджету, финансовой и налоговой политике земского собрания Головинского сельского поселения  пятого созыва (Воронова Е.Д.).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Е.Н. Фунникова</w:t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tbl>
      <w:tblPr>
        <w:tblW w:w="955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55"/>
      </w:tblGrid>
      <w:tr>
        <w:trPr>
          <w:trHeight w:val="172" w:hRule="atLeast"/>
        </w:trPr>
        <w:tc>
          <w:tcPr>
            <w:tcW w:w="95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>
        <w:trPr>
          <w:trHeight w:val="172" w:hRule="atLeast"/>
        </w:trPr>
        <w:tc>
          <w:tcPr>
            <w:tcW w:w="955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земского собрания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4869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Головинского сельского поселения от  </w:t>
            </w:r>
            <w:r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 № 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>
      <w:pPr>
        <w:pStyle w:val="Normal"/>
        <w:suppressAutoHyphens w:val="false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>
      <w:pPr>
        <w:pStyle w:val="Normal"/>
        <w:suppressAutoHyphens w:val="false"/>
        <w:spacing w:lineRule="auto" w:line="240"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ДЕФИЦИТА БЮДЖЕТА ПОСЕЛЕНИЯ НА 2024 ГОД</w:t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63"/>
        <w:gridCol w:w="3131"/>
        <w:gridCol w:w="4256"/>
        <w:gridCol w:w="1434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845,5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- 29297,2</w:t>
            </w:r>
          </w:p>
        </w:tc>
      </w:tr>
      <w:tr>
        <w:trPr>
          <w:trHeight w:val="27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- 29297,2</w:t>
            </w:r>
          </w:p>
        </w:tc>
      </w:tr>
      <w:tr>
        <w:trPr>
          <w:trHeight w:val="552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- 29297,2</w:t>
            </w:r>
          </w:p>
        </w:tc>
      </w:tr>
      <w:tr>
        <w:trPr>
          <w:trHeight w:val="64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- 29297,2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30142,7</w:t>
            </w:r>
          </w:p>
        </w:tc>
      </w:tr>
      <w:tr>
        <w:trPr>
          <w:trHeight w:val="57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30142,7</w:t>
            </w:r>
          </w:p>
        </w:tc>
      </w:tr>
      <w:tr>
        <w:trPr>
          <w:trHeight w:val="538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30142,7</w:t>
            </w:r>
          </w:p>
        </w:tc>
      </w:tr>
      <w:tr>
        <w:trPr>
          <w:trHeight w:val="629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30142,7</w:t>
            </w:r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845,5</w:t>
            </w:r>
          </w:p>
        </w:tc>
      </w:tr>
    </w:tbl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jc w:val="right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before="0"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к Бюджету 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before="0" w:after="0"/>
        <w:ind w:right="68" w:firstLine="567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exact" w:line="298" w:before="0" w:after="0"/>
        <w:jc w:val="center"/>
        <w:rPr>
          <w:rFonts w:ascii="Times New Roman" w:hAnsi="Times New Roman" w:eastAsia="Courier New"/>
          <w:sz w:val="28"/>
          <w:szCs w:val="28"/>
          <w:lang w:eastAsia="ru-RU" w:bidi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>
      <w:pPr>
        <w:pStyle w:val="Normal"/>
        <w:suppressAutoHyphens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 рублей)</w:t>
      </w:r>
    </w:p>
    <w:p>
      <w:pPr>
        <w:pStyle w:val="Normal"/>
        <w:suppressAutoHyphens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52"/>
        <w:gridCol w:w="3689"/>
        <w:gridCol w:w="1149"/>
        <w:gridCol w:w="1159"/>
        <w:gridCol w:w="1149"/>
      </w:tblGrid>
      <w:tr>
        <w:trPr>
          <w:trHeight w:val="69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Коды бюджетной классификации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Наименование показателей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2024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2026 год</w:t>
            </w:r>
          </w:p>
        </w:tc>
      </w:tr>
      <w:tr>
        <w:trPr>
          <w:trHeight w:val="50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14410,0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13503,0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13951,0</w:t>
            </w:r>
          </w:p>
        </w:tc>
      </w:tr>
      <w:tr>
        <w:trPr>
          <w:trHeight w:val="55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ПРИБЫЛЬ, ДОХОДЫ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2046,0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788,0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873,0</w:t>
            </w:r>
          </w:p>
        </w:tc>
      </w:tr>
      <w:tr>
        <w:trPr>
          <w:trHeight w:val="30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2046,0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788,0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873,0</w:t>
            </w:r>
          </w:p>
        </w:tc>
      </w:tr>
      <w:tr>
        <w:trPr>
          <w:trHeight w:val="52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1 05 00000 00 0000 000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СОВОКУПНЫЙ ДОХОД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6,0</w:t>
            </w:r>
          </w:p>
        </w:tc>
      </w:tr>
      <w:tr>
        <w:trPr>
          <w:trHeight w:val="59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1 05 03000 01 0000 110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6,0</w:t>
            </w:r>
          </w:p>
        </w:tc>
      </w:tr>
      <w:tr>
        <w:trPr>
          <w:trHeight w:val="49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1 06 00000 00 0000 000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ИМУЩЕСТВО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10921,0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11273,0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11636,0</w:t>
            </w:r>
          </w:p>
        </w:tc>
      </w:tr>
      <w:tr>
        <w:trPr>
          <w:trHeight w:val="1496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2442,0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2540,0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2641,0</w:t>
            </w:r>
          </w:p>
        </w:tc>
      </w:tr>
      <w:tr>
        <w:trPr>
          <w:trHeight w:val="42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8479,0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8733,0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8995,0</w:t>
            </w:r>
          </w:p>
        </w:tc>
      </w:tr>
      <w:tr>
        <w:trPr>
          <w:trHeight w:val="693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1 08 00000 00 0000 000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ГОСУДАРСТВЕННАЯ ПОШЛИНА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1,0</w:t>
            </w:r>
          </w:p>
        </w:tc>
      </w:tr>
      <w:tr>
        <w:trPr>
          <w:trHeight w:val="2129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1433,0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1433,0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1433,0</w:t>
            </w:r>
          </w:p>
        </w:tc>
      </w:tr>
      <w:tr>
        <w:trPr>
          <w:trHeight w:val="22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1423,0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1423,0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1423,0</w:t>
            </w:r>
          </w:p>
        </w:tc>
      </w:tr>
      <w:tr>
        <w:trPr>
          <w:trHeight w:val="22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111 05035 10 0000 120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10,0</w:t>
            </w:r>
          </w:p>
        </w:tc>
      </w:tr>
      <w:tr>
        <w:trPr>
          <w:trHeight w:val="734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lang w:eastAsia="ru-RU"/>
              </w:rPr>
              <w:t>1 16 00000 00 0000 000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2,0</w:t>
            </w:r>
          </w:p>
        </w:tc>
      </w:tr>
      <w:tr>
        <w:trPr>
          <w:trHeight w:val="72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14887,2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8538,0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7465,7</w:t>
            </w:r>
          </w:p>
        </w:tc>
      </w:tr>
      <w:tr>
        <w:trPr>
          <w:trHeight w:val="1507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2 02 00000 00 0000 000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center" w:pos="2109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14887,2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8538,0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7465,7</w:t>
            </w:r>
          </w:p>
        </w:tc>
      </w:tr>
      <w:tr>
        <w:trPr>
          <w:trHeight w:val="1416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202 16001 10 0000 150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9763,2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5486,2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4400,0</w:t>
            </w:r>
          </w:p>
        </w:tc>
      </w:tr>
      <w:tr>
        <w:trPr>
          <w:trHeight w:val="215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2 02 35118 10 0000 150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136,2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151,8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165,7</w:t>
            </w:r>
          </w:p>
        </w:tc>
      </w:tr>
      <w:tr>
        <w:trPr>
          <w:trHeight w:val="2555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2 02 40014 10 0000 150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2087,8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0,0</w:t>
            </w:r>
          </w:p>
        </w:tc>
      </w:tr>
      <w:tr>
        <w:trPr>
          <w:trHeight w:val="978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highlight w:val="yellow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Cs/>
                <w:lang w:eastAsia="ru-RU"/>
              </w:rPr>
              <w:t>2 02 29999 10 0000 150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highlight w:val="yellow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2900,0</w:t>
            </w:r>
          </w:p>
        </w:tc>
      </w:tr>
      <w:tr>
        <w:trPr>
          <w:trHeight w:val="561" w:hRule="exact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ВСЕГО ДОХОДОВ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29297,2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22041,0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21416,7</w:t>
            </w:r>
          </w:p>
        </w:tc>
      </w:tr>
    </w:tbl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7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 НА 2024 ГОД И НА ПЛАНОВЫЙ ПЕРИОД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91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29"/>
        <w:gridCol w:w="709"/>
        <w:gridCol w:w="570"/>
        <w:gridCol w:w="567"/>
        <w:gridCol w:w="992"/>
        <w:gridCol w:w="709"/>
        <w:gridCol w:w="1131"/>
        <w:gridCol w:w="1134"/>
        <w:gridCol w:w="1276"/>
      </w:tblGrid>
      <w:tr>
        <w:trPr>
          <w:trHeight w:val="300" w:hRule="atLeast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30142,7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21561,0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1692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ГОЛОВИНСКОГО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30142,7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21561,0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5954,0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27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5696,0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5380,1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6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4253,7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42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27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141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41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2367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5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4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6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8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9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0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5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>
        <w:trPr>
          <w:trHeight w:val="30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06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22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498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1151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6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5227,7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18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30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23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1013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22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10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2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77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2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12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5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2549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576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2143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79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8566,9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8566,9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7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424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23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338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12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20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6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rPr>
          <w:rFonts w:ascii="Times New Roman" w:hAnsi="Times New Roman" w:eastAsia="Times New Roman"/>
          <w:b/>
          <w:b/>
          <w:caps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8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2024ГОД И НА ПЛАНОВЫЙ ПЕРИОД 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(тыс.рублей)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02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1"/>
        <w:gridCol w:w="461"/>
        <w:gridCol w:w="550"/>
        <w:gridCol w:w="1027"/>
        <w:gridCol w:w="706"/>
        <w:gridCol w:w="1279"/>
        <w:gridCol w:w="1233"/>
        <w:gridCol w:w="1131"/>
      </w:tblGrid>
      <w:tr>
        <w:trPr>
          <w:trHeight w:val="300" w:hRule="atLeast"/>
        </w:trPr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3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30142,7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21561,0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5954,0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5620,1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5696,0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5380,1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5440,7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4253,7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7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8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304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20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5227,7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2699,2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2060,9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1946,4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1560,6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29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9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232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1973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8566,9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8566,9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2367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270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>ПРиложение № 9</w:t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 Бюджету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 БЮДЖЕТА ПОСЕЛЕНИЯ НА 2024 ГОД И НА ПЛАНОВЫЙ ПЕРИОД 2025 И 2026 ГОДОВ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5"/>
        <w:gridCol w:w="995"/>
        <w:gridCol w:w="706"/>
        <w:gridCol w:w="567"/>
        <w:gridCol w:w="570"/>
        <w:gridCol w:w="1131"/>
        <w:gridCol w:w="1137"/>
        <w:gridCol w:w="1128"/>
      </w:tblGrid>
      <w:tr>
        <w:trPr>
          <w:trHeight w:val="300" w:hRule="atLeast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00" w:hRule="atLeast"/>
        </w:trPr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30142,7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21561,0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20486,7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21280,0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13653,3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12889,3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"Обеспечение безопасности жизнедеятельности населения и территории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8566,9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6055,5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6030,5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6393,1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Головинского сельского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Головинского сельского  поселения"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9758,6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7578,8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6496,2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4616,9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4120,8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1560,6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2962,2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5081,7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3534,0</w:t>
            </w:r>
          </w:p>
        </w:tc>
      </w:tr>
      <w:tr>
        <w:trPr>
          <w:trHeight w:val="103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368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634,0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8862,7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7597,4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8862,7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7597,4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4022,0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4029,0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3774,9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3779,3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1404,2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1404,23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1392,0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>
        <w:trPr>
          <w:trHeight w:val="2029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6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67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  <w:tr>
        <w:trPr>
          <w:trHeight w:val="675" w:hRule="atLeast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1617,2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1681,5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1748,4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>
      <w:pPr>
        <w:pStyle w:val="Normal"/>
        <w:tabs>
          <w:tab w:val="clear" w:pos="708"/>
          <w:tab w:val="left" w:pos="5812" w:leader="none"/>
        </w:tabs>
        <w:spacing w:before="0" w:after="0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>
      <w:pPr>
        <w:pStyle w:val="Style28"/>
        <w:shd w:val="clear" w:color="auto" w:fill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8"/>
        <w:shd w:val="clear" w:color="auto" w:fill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8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>
      <w:pPr>
        <w:pStyle w:val="Normal"/>
        <w:tabs>
          <w:tab w:val="clear" w:pos="708"/>
          <w:tab w:val="left" w:pos="886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412"/>
        <w:gridCol w:w="2834"/>
        <w:gridCol w:w="1135"/>
        <w:gridCol w:w="1134"/>
        <w:gridCol w:w="1056"/>
      </w:tblGrid>
      <w:tr>
        <w:trPr>
          <w:trHeight w:val="82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>
        <w:trPr>
          <w:trHeight w:val="160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tabs>
                <w:tab w:val="clear" w:pos="708"/>
                <w:tab w:val="left" w:pos="0" w:leader="none"/>
                <w:tab w:val="center" w:pos="2109" w:leader="none"/>
              </w:tabs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b w:val="false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  <w:lang w:val="en-US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202 16001 10 0000 15</w:t>
            </w:r>
            <w:r>
              <w:rPr>
                <w:rStyle w:val="Style18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9763,2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5486,2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4400,0</w:t>
            </w:r>
          </w:p>
        </w:tc>
      </w:tr>
      <w:tr>
        <w:trPr>
          <w:trHeight w:val="1032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b w:val="false"/>
              </w:rPr>
              <w:t>Прочие субсидии бюджетам сельских поселений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</w:rPr>
              <w:t xml:space="preserve">        </w:t>
            </w:r>
            <w:r>
              <w:rPr>
                <w:rStyle w:val="Style18"/>
                <w:b/>
                <w:sz w:val="24"/>
                <w:szCs w:val="24"/>
              </w:rPr>
              <w:t>2 02 29999 10 0000 150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2900,0</w:t>
            </w:r>
          </w:p>
        </w:tc>
      </w:tr>
      <w:tr>
        <w:trPr>
          <w:trHeight w:val="1633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</w:rPr>
            </w:pPr>
            <w:r>
              <w:rPr>
                <w:rStyle w:val="Style18"/>
                <w:b/>
              </w:rPr>
              <w:t>2 02 35118 10 0000 150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151,8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165,7</w:t>
            </w:r>
          </w:p>
        </w:tc>
      </w:tr>
      <w:tr>
        <w:trPr>
          <w:trHeight w:val="2749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 w:val="false"/>
                <w:b w:val="false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2 02 40014 10 0000 15</w:t>
            </w:r>
            <w:r>
              <w:rPr>
                <w:rStyle w:val="Style18"/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2087,8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b/>
                <w:color w:val="auto"/>
                <w:sz w:val="24"/>
                <w:szCs w:val="24"/>
              </w:rPr>
              <w:t>0,0</w:t>
            </w:r>
          </w:p>
        </w:tc>
      </w:tr>
      <w:tr>
        <w:trPr>
          <w:trHeight w:val="541" w:hRule="exac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7465,7</w:t>
            </w:r>
          </w:p>
        </w:tc>
      </w:tr>
    </w:tbl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701" w:right="707" w:gutter="0" w:header="709" w:top="766" w:footer="709" w:bottom="1134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left" w:pos="1843" w:leader="none"/>
        <w:tab w:val="center" w:pos="4677" w:leader="none"/>
        <w:tab w:val="right" w:pos="9355" w:leader="none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38272360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44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qFormat="1"/>
    <w:lsdException w:name="heading 7" w:lock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2d60d9"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unhideWhenUsed/>
    <w:qFormat/>
    <w:locked/>
    <w:rsid w:val="00996680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1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styleId="31" w:customStyle="1">
    <w:name w:val="Заголовок 3 Знак"/>
    <w:basedOn w:val="DefaultParagraphFont"/>
    <w:qFormat/>
    <w:rsid w:val="0099668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61" w:customStyle="1">
    <w:name w:val="Заголовок 6 Знак"/>
    <w:basedOn w:val="DefaultParagraphFont"/>
    <w:uiPriority w:val="99"/>
    <w:qFormat/>
    <w:locked/>
    <w:rsid w:val="002d60d9"/>
    <w:rPr>
      <w:rFonts w:ascii="Calibri" w:hAnsi="Calibri" w:cs="Times New Roman"/>
      <w:b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locked/>
    <w:rsid w:val="002d60d9"/>
    <w:rPr>
      <w:rFonts w:ascii="Calibri" w:hAnsi="Calibri" w:cs="Times New Roman"/>
      <w:sz w:val="24"/>
      <w:lang w:eastAsia="ru-RU"/>
    </w:rPr>
  </w:style>
  <w:style w:type="character" w:styleId="Style10" w:customStyle="1">
    <w:name w:val="Основной текст с отступом Знак"/>
    <w:basedOn w:val="DefaultParagraphFont"/>
    <w:uiPriority w:val="99"/>
    <w:qFormat/>
    <w:locked/>
    <w:rsid w:val="009763e1"/>
    <w:rPr>
      <w:rFonts w:ascii="Calibri" w:hAnsi="Calibri" w:cs="Times New Roman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9763e1"/>
    <w:rPr>
      <w:rFonts w:ascii="Tahoma" w:hAnsi="Tahoma" w:cs="Times New Roman"/>
      <w:sz w:val="1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e2783"/>
    <w:rPr>
      <w:rFonts w:ascii="Calibri" w:hAnsi="Calibri" w:cs="Times New Roman"/>
    </w:rPr>
  </w:style>
  <w:style w:type="character" w:styleId="Style12" w:customStyle="1">
    <w:name w:val="Интернет-ссылка"/>
    <w:basedOn w:val="DefaultParagraphFont"/>
    <w:uiPriority w:val="99"/>
    <w:unhideWhenUsed/>
    <w:rsid w:val="00ae10a5"/>
    <w:rPr>
      <w:color w:val="0000FF"/>
      <w:u w:val="single"/>
    </w:rPr>
  </w:style>
  <w:style w:type="character" w:styleId="Style13" w:customStyle="1">
    <w:name w:val="Посещённая гиперссылка"/>
    <w:basedOn w:val="DefaultParagraphFont"/>
    <w:uiPriority w:val="99"/>
    <w:semiHidden/>
    <w:unhideWhenUsed/>
    <w:rsid w:val="00ae10a5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6" w:customStyle="1">
    <w:name w:val="Основной текст_"/>
    <w:basedOn w:val="DefaultParagraphFont"/>
    <w:link w:val="23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Style17" w:customStyle="1">
    <w:name w:val="Подпись к таблице_"/>
    <w:basedOn w:val="DefaultParagraphFont"/>
    <w:link w:val="Style28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1" w:customStyle="1">
    <w:name w:val="Основной текст1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character" w:styleId="Style18" w:customStyle="1">
    <w:name w:val="Основной текст + Не полужирный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4">
    <w:name w:val="Body Text Indent"/>
    <w:basedOn w:val="Normal"/>
    <w:link w:val="Style10"/>
    <w:uiPriority w:val="99"/>
    <w:rsid w:val="009763e1"/>
    <w:pPr>
      <w:spacing w:before="0" w:after="120"/>
      <w:ind w:left="283" w:hanging="0"/>
    </w:pPr>
    <w:rPr>
      <w:sz w:val="20"/>
      <w:szCs w:val="20"/>
      <w:lang w:eastAsia="ru-RU"/>
    </w:rPr>
  </w:style>
  <w:style w:type="paragraph" w:styleId="NoSpacing">
    <w:name w:val="No Spacing"/>
    <w:uiPriority w:val="99"/>
    <w:qFormat/>
    <w:rsid w:val="009763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11"/>
    <w:uiPriority w:val="99"/>
    <w:semiHidden/>
    <w:qFormat/>
    <w:rsid w:val="009763e1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BodyText2">
    <w:name w:val="Body Text 2"/>
    <w:basedOn w:val="Normal"/>
    <w:link w:val="22"/>
    <w:uiPriority w:val="99"/>
    <w:semiHidden/>
    <w:qFormat/>
    <w:rsid w:val="001e2783"/>
    <w:pPr>
      <w:spacing w:lineRule="auto" w:line="480" w:before="0" w:after="120"/>
    </w:pPr>
    <w:rPr>
      <w:sz w:val="20"/>
      <w:szCs w:val="20"/>
      <w:lang w:eastAsia="ru-RU"/>
    </w:rPr>
  </w:style>
  <w:style w:type="paragraph" w:styleId="ListParagraph">
    <w:name w:val="List Paragraph"/>
    <w:basedOn w:val="Normal"/>
    <w:qFormat/>
    <w:rsid w:val="00d675ca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d60d9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131585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ae10a5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ae10a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ae10a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ae10a5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ae10a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ae10a5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ae10a5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ae10a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4" w:customStyle="1">
    <w:name w:val="xl64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5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Style16"/>
    <w:qFormat/>
    <w:rsid w:val="0071572c"/>
    <w:pPr>
      <w:widowControl w:val="false"/>
      <w:shd w:val="clear" w:color="auto" w:fill="FFFFFF"/>
      <w:spacing w:lineRule="atLeast" w:line="0" w:before="0" w:after="360"/>
    </w:pPr>
    <w:rPr>
      <w:rFonts w:ascii="Times New Roman" w:hAnsi="Times New Roman" w:eastAsia="Times New Roman"/>
      <w:b/>
      <w:bCs/>
      <w:lang w:eastAsia="ru-RU"/>
    </w:rPr>
  </w:style>
  <w:style w:type="paragraph" w:styleId="Style28" w:customStyle="1">
    <w:name w:val="Подпись к таблице"/>
    <w:basedOn w:val="Normal"/>
    <w:link w:val="Style17"/>
    <w:qFormat/>
    <w:rsid w:val="0071572c"/>
    <w:pPr>
      <w:widowControl w:val="false"/>
      <w:shd w:val="clear" w:color="auto" w:fill="FFFFFF"/>
      <w:spacing w:lineRule="exact" w:line="298" w:before="0" w:after="0"/>
      <w:jc w:val="center"/>
    </w:pPr>
    <w:rPr>
      <w:rFonts w:ascii="Times New Roman" w:hAnsi="Times New Roman" w:eastAsia="Times New Roman"/>
      <w:b/>
      <w:bCs/>
      <w:lang w:eastAsia="ru-RU"/>
    </w:rPr>
  </w:style>
  <w:style w:type="paragraph" w:styleId="Font5" w:customStyle="1">
    <w:name w:val="font5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Font6" w:customStyle="1">
    <w:name w:val="font6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c47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a732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5111-934D-49CE-96B5-8D890346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LibreOffice/7.3.7.2$Linux_X86_64 LibreOffice_project/30$Build-2</Application>
  <AppVersion>15.0000</AppVersion>
  <Pages>44</Pages>
  <Words>6650</Words>
  <Characters>46461</Characters>
  <CharactersWithSpaces>51368</CharactersWithSpaces>
  <Paragraphs>2227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2024-07-05T07:24:00Z</dcterms:created>
  <dc:creator>ДОМ</dc:creator>
  <dc:description/>
  <dc:language>ru-RU</dc:language>
  <cp:lastModifiedBy/>
  <cp:lastPrinted>2024-09-20T13:24:00Z</cp:lastPrinted>
  <dcterms:modified xsi:type="dcterms:W3CDTF">2024-10-04T15:33:29Z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