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/>
        <w:drawing>
          <wp:inline distT="0" distB="0" distL="0" distR="0">
            <wp:extent cx="600075" cy="800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Муниципальный район «Белгородский район» Белгородская область </w:t>
      </w:r>
      <w:r>
        <w:rPr>
          <w:rFonts w:eastAsia="Times New Roman" w:cs="Times New Roman" w:ascii="Times New Roman" w:hAnsi="Times New Roman"/>
          <w:b/>
          <w:caps/>
          <w:sz w:val="27"/>
          <w:szCs w:val="27"/>
          <w:lang w:eastAsia="zh-CN"/>
        </w:rPr>
        <w:t>ЗЕМСКОЕ СОБРАНИЕ ГОЛОВИНСКОГО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двадцатое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 заседание собрания пятого созыва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aps/>
          <w:spacing w:val="100"/>
          <w:sz w:val="28"/>
          <w:szCs w:val="28"/>
          <w:lang w:eastAsia="zh-CN"/>
        </w:rPr>
        <w:t>решение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pacing w:val="1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aps/>
          <w:spacing w:val="1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26 декабря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202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4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года</w:t>
        <w:tab/>
        <w:tab/>
        <w:tab/>
        <w:tab/>
        <w:tab/>
        <w:tab/>
        <w:tab/>
        <w:t xml:space="preserve">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83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решение земского собрания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Головинского сельского поселения от 23 июня 2020 г. № 121                         «О передаче к осуществлению полномочий Головинского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Бюджетным кодексом Российской Федерации,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Головинского сельского поселения муниципального района «Белгородский район» Белгородской области,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земское собрание Головинского сельского поселения р е ш и л о: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cs="Times New Roman" w:ascii="Times New Roman" w:hAnsi="Times New Roman"/>
          <w:sz w:val="28"/>
          <w:szCs w:val="28"/>
        </w:rPr>
        <w:t>1. Внести в решение земского собрания Головинского сельского поселения от 23 июня 2020 г. № 121 «О передаче к осуществлению полномочий Головинского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 (далее - решение)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Методику расчета межбюджетных трансфертов, предоставляемых </w:t>
        <w:br/>
        <w:t>из бюджета Головинского сельского поселения бюджету муниципального района «Белгородский район» Белгородской области на осуществление части полномочий Головинского сельского поселения по организации благоустройства территории сельского поселения, утвердить в новой редакции (прилагается).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Администрации Головинского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                              с администрацией Белгородского района, в соответствие с настоящим решением.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Головинского сельского поселения муниципального района «Белгородский район» Белгородской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земского собрания Головинского сельского поселения по бюджету, финансовой и налоговой политике (Воронова Е.Д.).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64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245"/>
        <w:gridCol w:w="1784"/>
        <w:gridCol w:w="2613"/>
      </w:tblGrid>
      <w:tr>
        <w:trPr/>
        <w:tc>
          <w:tcPr>
            <w:tcW w:w="52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Глава Головинского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261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Е.Н.Фунникова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4678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УТВЕРЖДЕНА</w:t>
      </w:r>
    </w:p>
    <w:p>
      <w:pPr>
        <w:pStyle w:val="ConsPlusNormal"/>
        <w:ind w:left="467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решением земского собрания</w:t>
      </w:r>
    </w:p>
    <w:p>
      <w:pPr>
        <w:pStyle w:val="ConsPlusNormal"/>
        <w:ind w:left="467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Головинского сельского поселения</w:t>
      </w:r>
    </w:p>
    <w:p>
      <w:pPr>
        <w:pStyle w:val="ConsPlusNormal"/>
        <w:ind w:left="467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cs="Times New Roman" w:ascii="Times New Roman" w:hAnsi="Times New Roman"/>
          <w:b/>
          <w:sz w:val="28"/>
          <w:szCs w:val="28"/>
        </w:rPr>
        <w:t>26.12.</w:t>
      </w:r>
      <w:r>
        <w:rPr>
          <w:rFonts w:cs="Times New Roman" w:ascii="Times New Roman" w:hAnsi="Times New Roman"/>
          <w:b/>
          <w:sz w:val="28"/>
          <w:szCs w:val="28"/>
        </w:rPr>
        <w:t>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 № </w:t>
      </w:r>
      <w:bookmarkStart w:id="1" w:name="P44"/>
      <w:bookmarkEnd w:id="1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83</w:t>
      </w:r>
    </w:p>
    <w:p>
      <w:pPr>
        <w:pStyle w:val="ConsPlusNormal"/>
        <w:ind w:left="467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2" w:name="Par33"/>
      <w:bookmarkEnd w:id="2"/>
      <w:r>
        <w:rPr>
          <w:rFonts w:cs="Times New Roman" w:ascii="Times New Roman" w:hAnsi="Times New Roman"/>
          <w:b/>
          <w:sz w:val="28"/>
          <w:szCs w:val="28"/>
        </w:rPr>
        <w:t xml:space="preserve">Методика расчета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межбюджетных трансфертов, </w:t>
      </w:r>
      <w:r>
        <w:rPr>
          <w:rFonts w:cs="Times New Roman" w:ascii="Times New Roman" w:hAnsi="Times New Roman"/>
          <w:b/>
          <w:sz w:val="28"/>
          <w:szCs w:val="28"/>
        </w:rPr>
        <w:t>предоставляемых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из бюджета Головинского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сельского </w:t>
      </w:r>
      <w:r>
        <w:rPr>
          <w:rFonts w:cs="Times New Roman" w:ascii="Times New Roman" w:hAnsi="Times New Roman"/>
          <w:b/>
          <w:sz w:val="28"/>
          <w:szCs w:val="28"/>
        </w:rPr>
        <w:t>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9" w:firstLine="702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ar-SA"/>
        </w:rPr>
        <w:t>части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полномочий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9" w:firstLine="702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S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мбт = Фот * Км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,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где: 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S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мбт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Фот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месячный фонд оплаты труда </w:t>
      </w:r>
      <w:r>
        <w:rPr>
          <w:rFonts w:cs="Times New Roman" w:ascii="Times New Roman" w:hAnsi="Times New Roman"/>
          <w:sz w:val="28"/>
          <w:szCs w:val="28"/>
        </w:rPr>
        <w:t>сотрудников в сфере благоустройства;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Км – количество месяцев.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соответствии с решением земского собрания Головинского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 xml:space="preserve">Головинского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сельского поселения о бюджете муниципального района «Белгородский район» Белгородской области на 2021 год и на плановый период 2022 и 2023 годов)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52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3321"/>
        <w:gridCol w:w="3322"/>
        <w:gridCol w:w="2881"/>
      </w:tblGrid>
      <w:tr>
        <w:trPr>
          <w:trHeight w:val="539" w:hRule="exact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</w:tr>
      <w:tr>
        <w:trPr>
          <w:trHeight w:val="457" w:hRule="exac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2021 год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 год</w:t>
            </w:r>
          </w:p>
        </w:tc>
      </w:tr>
      <w:tr>
        <w:trPr>
          <w:trHeight w:val="389" w:hRule="exact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10,0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соответствии с решением земского собрания Головинского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 xml:space="preserve">Головинского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сельского поселения о бюджете муниципального района «Белгородский район» Белгородской области на 2022 год и на плановый период 2023 и 2024 годов)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14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3114"/>
        <w:gridCol w:w="3116"/>
        <w:gridCol w:w="2837"/>
        <w:gridCol w:w="75"/>
      </w:tblGrid>
      <w:tr>
        <w:trPr>
          <w:trHeight w:val="727" w:hRule="exact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01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 год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 год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400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2335,0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2053,0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2135,0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соответствии с решением земского собрания Головинского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 xml:space="preserve">Головинского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сельского поселения о бюджете муниципального района «Белгородский район» Белгородской области на 2023 год и на плановый период 2024 и 2025 годов)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54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3251"/>
        <w:gridCol w:w="3252"/>
        <w:gridCol w:w="2960"/>
        <w:gridCol w:w="81"/>
      </w:tblGrid>
      <w:tr>
        <w:trPr>
          <w:trHeight w:val="699" w:hRule="exact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  <w:tc>
          <w:tcPr>
            <w:tcW w:w="8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5" w:hRule="exact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 год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 год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2025 год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397" w:hRule="exact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1852,0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2864,3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3008,7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соответствии с решением земского собрания Головинского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 xml:space="preserve">Головинского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сельского поселения о бюджете муниципального района «Белгородский район» Белгородской области на 2024 год и на плановый период 2025 и 2026 годов)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77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3327"/>
        <w:gridCol w:w="3329"/>
        <w:gridCol w:w="3031"/>
        <w:gridCol w:w="83"/>
      </w:tblGrid>
      <w:tr>
        <w:trPr>
          <w:trHeight w:val="575" w:hRule="exact"/>
        </w:trPr>
        <w:tc>
          <w:tcPr>
            <w:tcW w:w="9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  <w:tc>
          <w:tcPr>
            <w:tcW w:w="8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5" w:hRule="exact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 год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2025 год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2026 год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353" w:hRule="exact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2606,4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2848,3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2962,2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соответствии с решением земского собрания Головинского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 xml:space="preserve">Головинского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сельского поселения о бюджете муниципального района «Белгородский район» Белгородской области на 2025 год и на плановый период 2026 и 2027 годов)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77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3327"/>
        <w:gridCol w:w="3329"/>
        <w:gridCol w:w="3031"/>
        <w:gridCol w:w="83"/>
      </w:tblGrid>
      <w:tr>
        <w:trPr>
          <w:trHeight w:val="575" w:hRule="exact"/>
        </w:trPr>
        <w:tc>
          <w:tcPr>
            <w:tcW w:w="9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  <w:tc>
          <w:tcPr>
            <w:tcW w:w="8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5" w:hRule="exact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2025 год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2026 год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2027 год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353" w:hRule="exact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3155,7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3281,9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3413,2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79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93339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2247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22472"/>
    <w:rPr/>
  </w:style>
  <w:style w:type="character" w:styleId="Style17">
    <w:name w:val="Интернет-ссылка"/>
    <w:basedOn w:val="DefaultParagraphFont"/>
    <w:uiPriority w:val="99"/>
    <w:unhideWhenUsed/>
    <w:rsid w:val="00d04612"/>
    <w:rPr>
      <w:color w:val="0000FF" w:themeColor="hyperlink"/>
      <w:u w:val="single"/>
    </w:rPr>
  </w:style>
  <w:style w:type="character" w:styleId="Style18" w:customStyle="1">
    <w:name w:val="Основной текст_"/>
    <w:basedOn w:val="DefaultParagraphFont"/>
    <w:link w:val="1"/>
    <w:qFormat/>
    <w:rsid w:val="00d04612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9" w:customStyle="1">
    <w:name w:val="Другое_"/>
    <w:basedOn w:val="DefaultParagraphFont"/>
    <w:link w:val="Style28"/>
    <w:qFormat/>
    <w:rsid w:val="001f54b6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Normal" w:customStyle="1">
    <w:name w:val="ConsPlusNormal"/>
    <w:qFormat/>
    <w:rsid w:val="000f55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0f55b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0f55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0f55b3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933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rsid w:val="006224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6"/>
    <w:uiPriority w:val="99"/>
    <w:unhideWhenUsed/>
    <w:rsid w:val="006224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057658"/>
    <w:pPr>
      <w:widowControl w:val="false"/>
      <w:spacing w:lineRule="atLeast" w:line="360" w:beforeAutospacing="1" w:afterAutospacing="1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5765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Основной текст1"/>
    <w:basedOn w:val="Normal"/>
    <w:link w:val="Style18"/>
    <w:qFormat/>
    <w:rsid w:val="00d04612"/>
    <w:pPr>
      <w:widowControl w:val="false"/>
      <w:shd w:val="clear" w:color="auto" w:fill="FFFFFF"/>
      <w:spacing w:lineRule="auto" w:line="259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Style28" w:customStyle="1">
    <w:name w:val="Другое"/>
    <w:basedOn w:val="Normal"/>
    <w:link w:val="Style19"/>
    <w:qFormat/>
    <w:rsid w:val="001f54b6"/>
    <w:pPr>
      <w:widowControl w:val="false"/>
      <w:shd w:val="clear" w:color="auto" w:fill="FFFFFF"/>
      <w:spacing w:lineRule="auto" w:line="259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df73a5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1"/>
    <w:basedOn w:val="a1"/>
    <w:uiPriority w:val="59"/>
    <w:rsid w:val="00092b90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DDE6-BAFE-4D3C-BC57-38FE1150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LibreOffice/7.3.7.2$Linux_X86_64 LibreOffice_project/30$Build-2</Application>
  <AppVersion>15.0000</AppVersion>
  <Pages>8</Pages>
  <Words>752</Words>
  <Characters>5538</Characters>
  <CharactersWithSpaces>6322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2023-11-28T07:54:00Z</dcterms:created>
  <dc:creator>Половнева Ирина Юрьевна</dc:creator>
  <dc:description/>
  <dc:language>ru-RU</dc:language>
  <cp:lastModifiedBy/>
  <cp:lastPrinted>2023-12-26T13:48:14Z</cp:lastPrinted>
  <dcterms:modified xsi:type="dcterms:W3CDTF">2024-12-25T13:22:53Z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